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DA7DBD" w:rsidRPr="0029139F" w:rsidTr="00DA7DBD">
        <w:tc>
          <w:tcPr>
            <w:tcW w:w="10260" w:type="dxa"/>
            <w:shd w:val="clear" w:color="auto" w:fill="auto"/>
          </w:tcPr>
          <w:p w:rsidR="00DA7DBD" w:rsidRPr="0029139F" w:rsidRDefault="00DA7DBD" w:rsidP="0029139F">
            <w:pPr>
              <w:spacing w:before="20" w:after="40"/>
              <w:rPr>
                <w:rFonts w:ascii="Arial" w:hAnsi="Arial" w:cs="Arial"/>
                <w:b/>
                <w:color w:val="0000FF"/>
                <w:sz w:val="28"/>
                <w:szCs w:val="28"/>
              </w:rPr>
            </w:pPr>
            <w:r w:rsidRPr="0029139F">
              <w:rPr>
                <w:rFonts w:ascii="Arial" w:hAnsi="Arial" w:cs="Arial"/>
                <w:b/>
                <w:color w:val="0000FF"/>
                <w:sz w:val="28"/>
                <w:szCs w:val="28"/>
              </w:rPr>
              <w:t>Document Name: RACP LIBRO XV</w:t>
            </w:r>
          </w:p>
        </w:tc>
      </w:tr>
      <w:tr w:rsidR="00DA7DBD" w:rsidTr="00DA7DBD">
        <w:tc>
          <w:tcPr>
            <w:tcW w:w="10260" w:type="dxa"/>
            <w:shd w:val="clear" w:color="auto" w:fill="auto"/>
          </w:tcPr>
          <w:p w:rsidR="00DA7DBD" w:rsidRPr="0029139F" w:rsidRDefault="00DA7DBD" w:rsidP="0029139F">
            <w:pPr>
              <w:spacing w:before="20" w:after="40"/>
              <w:rPr>
                <w:rFonts w:ascii="Arial" w:hAnsi="Arial" w:cs="Arial"/>
                <w:sz w:val="18"/>
                <w:szCs w:val="18"/>
              </w:rPr>
            </w:pPr>
            <w:r w:rsidRPr="0029139F">
              <w:rPr>
                <w:rFonts w:ascii="Arial" w:hAnsi="Arial" w:cs="Arial"/>
                <w:sz w:val="18"/>
                <w:szCs w:val="18"/>
              </w:rPr>
              <w:t xml:space="preserve">ARTÍCULO NOVENO: APROBAR, el Anexo 9 de esta resolución que modifica, el Libro XV del Reglamento de Aviación Civil de Panamá, aprobado mediante la Resolución N°079-JD de 18 de junio de 2002 y modificado mediante la Resolución </w:t>
            </w:r>
          </w:p>
          <w:p w:rsidR="00DA7DBD" w:rsidRDefault="00DA7DBD" w:rsidP="0029139F">
            <w:pPr>
              <w:autoSpaceDE w:val="0"/>
              <w:autoSpaceDN w:val="0"/>
              <w:adjustRightInd w:val="0"/>
              <w:spacing w:before="20" w:after="40"/>
              <w:rPr>
                <w:rFonts w:ascii="Arial" w:hAnsi="Arial" w:cs="Arial"/>
                <w:sz w:val="18"/>
                <w:szCs w:val="18"/>
              </w:rPr>
            </w:pPr>
            <w:r w:rsidRPr="0029139F">
              <w:rPr>
                <w:rFonts w:ascii="Arial" w:hAnsi="Arial" w:cs="Arial"/>
                <w:sz w:val="18"/>
                <w:szCs w:val="18"/>
              </w:rPr>
              <w:t>No. 002-JD de 12 de febrero de 2004.</w:t>
            </w:r>
          </w:p>
          <w:p w:rsidR="00DA7DBD" w:rsidRDefault="00DA7DBD" w:rsidP="0029139F">
            <w:pPr>
              <w:autoSpaceDE w:val="0"/>
              <w:autoSpaceDN w:val="0"/>
              <w:adjustRightInd w:val="0"/>
              <w:spacing w:before="20" w:after="40"/>
              <w:rPr>
                <w:rFonts w:ascii="Arial" w:hAnsi="Arial" w:cs="Arial"/>
                <w:sz w:val="18"/>
                <w:szCs w:val="18"/>
              </w:rPr>
            </w:pPr>
          </w:p>
          <w:p w:rsidR="00DA7DBD" w:rsidRPr="0029139F" w:rsidRDefault="00DA7DBD" w:rsidP="00DA7DBD">
            <w:pPr>
              <w:pStyle w:val="TranslationLevel1"/>
              <w:rPr>
                <w:b/>
                <w:bCs w:val="0"/>
              </w:rPr>
            </w:pPr>
            <w:r>
              <w:t>Ninth Article: APPROVE, Annex 9 of this resolution amending Book XV of the Rules of Civil Aviation of Panama, approved by Resolution No. 079-JD of 18 June 2002 and amended by Resolution</w:t>
            </w:r>
            <w:r>
              <w:t xml:space="preserve"> </w:t>
            </w:r>
            <w:r>
              <w:t xml:space="preserve">No. 002-JD of </w:t>
            </w:r>
            <w:smartTag w:uri="urn:schemas-microsoft-com:office:smarttags" w:element="date">
              <w:smartTagPr>
                <w:attr w:name="Year" w:val="2004"/>
                <w:attr w:name="Day" w:val="12"/>
                <w:attr w:name="Month" w:val="2"/>
              </w:smartTagPr>
              <w:r>
                <w:t>12 February 2004</w:t>
              </w:r>
            </w:smartTag>
            <w:r>
              <w:t>.</w:t>
            </w:r>
          </w:p>
        </w:tc>
      </w:tr>
      <w:tr w:rsidR="00DA7DBD" w:rsidTr="00DA7DBD">
        <w:tc>
          <w:tcPr>
            <w:tcW w:w="10260" w:type="dxa"/>
            <w:shd w:val="clear" w:color="auto" w:fill="auto"/>
          </w:tcPr>
          <w:p w:rsidR="00DA7DBD" w:rsidRDefault="00DA7DBD" w:rsidP="0029139F">
            <w:pPr>
              <w:spacing w:before="20" w:after="40"/>
              <w:rPr>
                <w:rFonts w:ascii="Arial" w:hAnsi="Arial" w:cs="Arial"/>
                <w:b/>
                <w:bCs/>
                <w:color w:val="000000"/>
                <w:sz w:val="18"/>
                <w:szCs w:val="18"/>
              </w:rPr>
            </w:pPr>
            <w:r w:rsidRPr="0029139F">
              <w:rPr>
                <w:rFonts w:ascii="Arial" w:hAnsi="Arial" w:cs="Arial"/>
                <w:b/>
                <w:bCs/>
                <w:color w:val="000000"/>
                <w:sz w:val="18"/>
                <w:szCs w:val="18"/>
              </w:rPr>
              <w:t xml:space="preserve">LIBRO XV </w:t>
            </w:r>
            <w:r w:rsidRPr="0029139F">
              <w:rPr>
                <w:rFonts w:ascii="Arial" w:hAnsi="Arial" w:cs="Arial"/>
                <w:b/>
                <w:bCs/>
                <w:color w:val="000000"/>
                <w:sz w:val="18"/>
                <w:szCs w:val="18"/>
              </w:rPr>
              <w:br/>
              <w:t>CERTIFICACIÓN Y VIGILANCIA</w:t>
            </w:r>
          </w:p>
          <w:p w:rsidR="00DA7DBD" w:rsidRPr="00DA7DBD" w:rsidRDefault="00DA7DBD" w:rsidP="0029139F">
            <w:pPr>
              <w:spacing w:before="20" w:after="40"/>
              <w:rPr>
                <w:rFonts w:ascii="Arial" w:hAnsi="Arial" w:cs="Arial"/>
                <w:b/>
                <w:bCs/>
                <w:color w:val="000000"/>
                <w:sz w:val="18"/>
                <w:szCs w:val="18"/>
              </w:rPr>
            </w:pPr>
            <w:r w:rsidRPr="00DA7DBD">
              <w:rPr>
                <w:rFonts w:ascii="Arial" w:hAnsi="Arial" w:cs="Arial"/>
                <w:b/>
                <w:bCs/>
                <w:color w:val="000000"/>
                <w:sz w:val="18"/>
                <w:szCs w:val="18"/>
              </w:rPr>
              <w:t xml:space="preserve">Libra XV </w:t>
            </w:r>
            <w:r w:rsidRPr="00DA7DBD">
              <w:rPr>
                <w:rFonts w:ascii="Arial" w:hAnsi="Arial" w:cs="Arial"/>
                <w:b/>
                <w:bCs/>
                <w:color w:val="000000"/>
                <w:sz w:val="18"/>
                <w:szCs w:val="18"/>
              </w:rPr>
              <w:br/>
              <w:t>Certification and surveillance</w:t>
            </w:r>
          </w:p>
        </w:tc>
      </w:tr>
      <w:tr w:rsidR="00DA7DBD" w:rsidRPr="00903855" w:rsidTr="00DA7DBD">
        <w:tc>
          <w:tcPr>
            <w:tcW w:w="10260" w:type="dxa"/>
            <w:shd w:val="clear" w:color="auto" w:fill="auto"/>
          </w:tcPr>
          <w:p w:rsidR="00DA7DBD" w:rsidRPr="00DA7DBD" w:rsidRDefault="00DA7DBD" w:rsidP="0029139F">
            <w:pPr>
              <w:pStyle w:val="Normal1"/>
              <w:spacing w:before="20" w:after="40"/>
              <w:rPr>
                <w:rFonts w:cs="Arial"/>
                <w:b/>
                <w:bCs/>
                <w:i/>
                <w:color w:val="000000"/>
                <w:sz w:val="18"/>
                <w:szCs w:val="18"/>
              </w:rPr>
            </w:pPr>
            <w:r w:rsidRPr="00DA7DBD">
              <w:rPr>
                <w:rFonts w:cs="Arial"/>
                <w:b/>
                <w:bCs/>
                <w:i/>
                <w:color w:val="000000"/>
                <w:sz w:val="18"/>
                <w:szCs w:val="18"/>
              </w:rPr>
              <w:t xml:space="preserve">Sección segunda </w:t>
            </w:r>
            <w:r w:rsidRPr="00DA7DBD">
              <w:rPr>
                <w:rFonts w:cs="Arial"/>
                <w:b/>
                <w:bCs/>
                <w:i/>
                <w:color w:val="000000"/>
                <w:sz w:val="18"/>
                <w:szCs w:val="18"/>
              </w:rPr>
              <w:br/>
              <w:t>Emisión, contenido, modificación y validez del Certificado de Operación</w:t>
            </w:r>
          </w:p>
          <w:p w:rsidR="00DA7DBD" w:rsidRPr="00DA7DBD" w:rsidRDefault="00DA7DBD" w:rsidP="00DA7DBD">
            <w:pPr>
              <w:pStyle w:val="Normal1"/>
              <w:spacing w:before="20" w:after="40"/>
              <w:rPr>
                <w:rFonts w:cs="Arial"/>
                <w:b/>
                <w:bCs/>
                <w:i/>
                <w:color w:val="000000"/>
                <w:sz w:val="18"/>
                <w:szCs w:val="18"/>
              </w:rPr>
            </w:pPr>
            <w:r w:rsidRPr="00DA7DBD">
              <w:rPr>
                <w:rFonts w:cs="Arial"/>
                <w:b/>
                <w:bCs/>
                <w:i/>
                <w:color w:val="000000"/>
                <w:sz w:val="18"/>
                <w:szCs w:val="18"/>
              </w:rPr>
              <w:t xml:space="preserve">Section Two </w:t>
            </w:r>
            <w:r w:rsidRPr="00DA7DBD">
              <w:rPr>
                <w:rFonts w:cs="Arial"/>
                <w:b/>
                <w:bCs/>
                <w:i/>
                <w:color w:val="000000"/>
                <w:sz w:val="18"/>
                <w:szCs w:val="18"/>
              </w:rPr>
              <w:br/>
              <w:t>Issuance, contents, modification and validity of the Certificate of Operation</w:t>
            </w:r>
          </w:p>
        </w:tc>
      </w:tr>
      <w:tr w:rsidR="00DA7DBD" w:rsidTr="00DA7DBD">
        <w:tc>
          <w:tcPr>
            <w:tcW w:w="10260" w:type="dxa"/>
            <w:shd w:val="clear" w:color="auto" w:fill="auto"/>
          </w:tcPr>
          <w:p w:rsidR="00DA7DBD" w:rsidRDefault="00DA7DBD" w:rsidP="0029139F">
            <w:pPr>
              <w:pStyle w:val="Normal1"/>
              <w:spacing w:before="20" w:after="40"/>
              <w:rPr>
                <w:rFonts w:cs="Arial"/>
                <w:b/>
                <w:bCs/>
                <w:color w:val="000000"/>
                <w:sz w:val="18"/>
                <w:szCs w:val="18"/>
              </w:rPr>
            </w:pPr>
            <w:r w:rsidRPr="0029139F">
              <w:rPr>
                <w:rFonts w:cs="Arial"/>
                <w:b/>
                <w:bCs/>
                <w:color w:val="000000"/>
                <w:sz w:val="18"/>
                <w:szCs w:val="18"/>
              </w:rPr>
              <w:t xml:space="preserve">Sección cuarta </w:t>
            </w:r>
            <w:r w:rsidRPr="0029139F">
              <w:rPr>
                <w:rFonts w:cs="Arial"/>
                <w:b/>
                <w:bCs/>
                <w:color w:val="000000"/>
                <w:sz w:val="18"/>
                <w:szCs w:val="18"/>
              </w:rPr>
              <w:br/>
              <w:t>Arrendamiento, fletamento o intercambio de aeronaves</w:t>
            </w:r>
          </w:p>
          <w:p w:rsidR="00DA7DBD" w:rsidRPr="00DA7DBD" w:rsidRDefault="00DA7DBD" w:rsidP="00DA7DBD">
            <w:pPr>
              <w:pStyle w:val="Normal1"/>
              <w:spacing w:before="20" w:after="40"/>
            </w:pPr>
            <w:r w:rsidRPr="00DA7DBD">
              <w:rPr>
                <w:rFonts w:cs="Arial"/>
                <w:b/>
                <w:bCs/>
                <w:color w:val="000000"/>
                <w:sz w:val="18"/>
                <w:szCs w:val="18"/>
              </w:rPr>
              <w:t xml:space="preserve">Section four </w:t>
            </w:r>
            <w:r w:rsidRPr="00DA7DBD">
              <w:rPr>
                <w:rFonts w:cs="Arial"/>
                <w:b/>
                <w:bCs/>
                <w:color w:val="000000"/>
                <w:sz w:val="18"/>
                <w:szCs w:val="18"/>
              </w:rPr>
              <w:br/>
              <w:t>Lease, charter or interchange of aircraft</w:t>
            </w:r>
          </w:p>
        </w:tc>
      </w:tr>
      <w:tr w:rsidR="00DA7DBD" w:rsidTr="00DA7DBD">
        <w:tc>
          <w:tcPr>
            <w:tcW w:w="10260" w:type="dxa"/>
            <w:shd w:val="clear" w:color="auto" w:fill="auto"/>
          </w:tcPr>
          <w:p w:rsidR="00DA7DBD" w:rsidRPr="0029139F" w:rsidRDefault="00DA7DBD" w:rsidP="0029139F">
            <w:pPr>
              <w:pStyle w:val="CM28"/>
              <w:spacing w:before="20" w:after="40"/>
              <w:rPr>
                <w:rFonts w:cs="Arial"/>
                <w:sz w:val="18"/>
                <w:szCs w:val="18"/>
              </w:rPr>
            </w:pPr>
            <w:r w:rsidRPr="0029139F">
              <w:rPr>
                <w:rFonts w:cs="Arial"/>
                <w:b/>
                <w:bCs/>
                <w:sz w:val="18"/>
                <w:szCs w:val="18"/>
              </w:rPr>
              <w:t xml:space="preserve">Artículo 62: </w:t>
            </w:r>
            <w:r w:rsidRPr="0029139F">
              <w:rPr>
                <w:rFonts w:cs="Arial"/>
                <w:sz w:val="18"/>
                <w:szCs w:val="18"/>
              </w:rPr>
              <w:t xml:space="preserve">Un Operador y/o Explotador puede operar, si la Autoridad Aeronáutica Civil lo autoriza y el Estado de Matrícula lo acepta, aeronaves matriculadas en otro Estado bajo un contrato de utilización de aeronaves, adecuadamente inscritas en el Registro de Contratos de Utilización de Aeronaves y se haya definido la responsabilidad de cada autoridad aeronáutica con respecto al control de la seguridad operacional y el mantenimiento de las aeronaves involucradas, de acuerdo al artículo 83 bis al  Convenio sobre Aviación Civil Internacional.  </w:t>
            </w:r>
          </w:p>
          <w:p w:rsidR="00DA7DBD" w:rsidRDefault="00DA7DBD" w:rsidP="0029139F">
            <w:pPr>
              <w:pStyle w:val="Normal1"/>
              <w:spacing w:before="20" w:after="40"/>
              <w:rPr>
                <w:rFonts w:cs="Arial"/>
                <w:i/>
                <w:iCs/>
                <w:sz w:val="18"/>
                <w:szCs w:val="18"/>
              </w:rPr>
            </w:pPr>
            <w:r w:rsidRPr="0029139F">
              <w:rPr>
                <w:rFonts w:cs="Arial"/>
                <w:i/>
                <w:iCs/>
                <w:sz w:val="18"/>
                <w:szCs w:val="18"/>
              </w:rPr>
              <w:t>Nota</w:t>
            </w:r>
            <w:proofErr w:type="gramStart"/>
            <w:r w:rsidRPr="0029139F">
              <w:rPr>
                <w:rFonts w:cs="Arial"/>
                <w:i/>
                <w:iCs/>
                <w:sz w:val="18"/>
                <w:szCs w:val="18"/>
              </w:rPr>
              <w:t>.-</w:t>
            </w:r>
            <w:proofErr w:type="gramEnd"/>
            <w:r w:rsidRPr="0029139F">
              <w:rPr>
                <w:rFonts w:cs="Arial"/>
                <w:i/>
                <w:iCs/>
                <w:sz w:val="18"/>
                <w:szCs w:val="18"/>
              </w:rPr>
              <w:t xml:space="preserve"> Un contrato de utilización de Aeronaves es todo contrato de arrendamiento, arrendamiento financiero, fletamento, intercambio o cualquier otro que permita utilizar una aeronave. </w:t>
            </w:r>
          </w:p>
          <w:p w:rsidR="00DA7DBD" w:rsidRDefault="00DA7DBD" w:rsidP="00DA7DBD">
            <w:pPr>
              <w:pStyle w:val="TranslationLevel1"/>
            </w:pPr>
            <w:r w:rsidRPr="00DA7DBD">
              <w:rPr>
                <w:b/>
                <w:color w:val="auto"/>
              </w:rPr>
              <w:t>Article 62</w:t>
            </w:r>
            <w:r w:rsidRPr="00DA7DBD">
              <w:rPr>
                <w:color w:val="auto"/>
              </w:rPr>
              <w:t xml:space="preserve">: </w:t>
            </w:r>
            <w:r w:rsidRPr="009D3A23">
              <w:t xml:space="preserve">An operator and / or operator can operate, if the Civil Aviation Authority authorizes and accepts State of Registry, aircraft registered in another state under a contract for the use of aircraft properly registered in the Register of Contracts Utilization Aircraft and has defined the responsibility of every aviation authority with respect to monitoring the safety and maintenance of the aircraft involved, according to Article 83a of the Convention on International Civil Aviation. </w:t>
            </w:r>
          </w:p>
          <w:p w:rsidR="00DA7DBD" w:rsidRPr="00DA7DBD" w:rsidRDefault="00DA7DBD" w:rsidP="00DA7DBD">
            <w:pPr>
              <w:pStyle w:val="Normal1"/>
              <w:spacing w:before="20" w:after="40"/>
            </w:pPr>
            <w:r w:rsidRPr="00DA7DBD">
              <w:rPr>
                <w:rFonts w:cs="Arial"/>
                <w:i/>
                <w:iCs/>
                <w:sz w:val="18"/>
                <w:szCs w:val="18"/>
              </w:rPr>
              <w:t>Note. - An aircraft utilization contract means a contract of lease, lease, charter, or any other exchange that allows an aircraft to use.</w:t>
            </w:r>
          </w:p>
        </w:tc>
      </w:tr>
      <w:tr w:rsidR="00DA7DBD" w:rsidTr="00DA7DBD">
        <w:tc>
          <w:tcPr>
            <w:tcW w:w="10260" w:type="dxa"/>
            <w:shd w:val="clear" w:color="auto" w:fill="auto"/>
          </w:tcPr>
          <w:p w:rsidR="00DA7DBD" w:rsidRPr="0013362A" w:rsidRDefault="00DA7DBD" w:rsidP="009D3A23">
            <w:pPr>
              <w:pStyle w:val="TranslationLevel1"/>
            </w:pPr>
            <w:r w:rsidRPr="003E5B8D">
              <w:t xml:space="preserve">Artículo 63: </w:t>
            </w:r>
            <w:r w:rsidRPr="009D3A23">
              <w:t>Arrendamiento de aeronaves con tripulación</w:t>
            </w:r>
            <w:r w:rsidRPr="003E5B8D">
              <w:t xml:space="preserve"> </w:t>
            </w:r>
          </w:p>
          <w:p w:rsidR="00DA7DBD" w:rsidRDefault="00DA7DBD" w:rsidP="009D3A23">
            <w:pPr>
              <w:pStyle w:val="TranslationLevel1"/>
            </w:pPr>
            <w:r w:rsidRPr="003E5B8D">
              <w:t xml:space="preserve">(1) Antes de realizar cualquier operación que involucre un arrendamiento de aeronaves con tripulación, el Operador y/o Explotador  proporcionará a la AAC una copia del contrato de arrendamiento a ser ejecutado requerido en el Artículo 25(3) del Libro V, según el cual podrá arrendar una aeronave a cualquier Operador y/o Explotador que realiza operaciones de transporte aéreo comercial de acuerdo con este Libro, incluyendo Operadores y/o Explotadores extranjeros o a cualquier otro Operador y/o Explotador comprometido en transporte aéreo comercial fuera de su país. </w:t>
            </w:r>
          </w:p>
          <w:p w:rsidR="00DA7DBD" w:rsidRPr="003E5B8D" w:rsidRDefault="00DA7DBD" w:rsidP="009D3A23">
            <w:pPr>
              <w:pStyle w:val="TranslationLevel1"/>
            </w:pPr>
          </w:p>
          <w:p w:rsidR="00DA7DBD" w:rsidRPr="003E5B8D" w:rsidRDefault="00DA7DBD" w:rsidP="009D3A23">
            <w:pPr>
              <w:pStyle w:val="TranslationLevel1"/>
            </w:pPr>
            <w:r w:rsidRPr="003E5B8D">
              <w:t xml:space="preserve">(2) Al recibir la copia del contrato de arrendamiento con tripulación, la AAC determinará cual de las partes del contrato tiene el control operacional de la o las aeronaves y cual emite las enmiendas a las OpSpecs de cada parte del acuerdo, como sea necesario. El arrendador debe proveer la siguiente información que será incorporada dentro de las OpSpecs de ambas partes: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a) Los nombres de las partes </w:t>
            </w:r>
            <w:smartTag w:uri="urn:schemas-microsoft-com:office:smarttags" w:element="State">
              <w:smartTag w:uri="urn:schemas-microsoft-com:office:smarttags" w:element="place">
                <w:r w:rsidRPr="0029139F">
                  <w:rPr>
                    <w:color w:val="auto"/>
                    <w:sz w:val="18"/>
                    <w:szCs w:val="18"/>
                  </w:rPr>
                  <w:t>del</w:t>
                </w:r>
              </w:smartTag>
            </w:smartTag>
            <w:r w:rsidRPr="0029139F">
              <w:rPr>
                <w:color w:val="auto"/>
                <w:sz w:val="18"/>
                <w:szCs w:val="18"/>
              </w:rPr>
              <w:t xml:space="preserve"> acuerdo y la duración </w:t>
            </w:r>
            <w:smartTag w:uri="urn:schemas-microsoft-com:office:smarttags" w:element="State">
              <w:smartTag w:uri="urn:schemas-microsoft-com:office:smarttags" w:element="place">
                <w:r w:rsidRPr="0029139F">
                  <w:rPr>
                    <w:color w:val="auto"/>
                    <w:sz w:val="18"/>
                    <w:szCs w:val="18"/>
                  </w:rPr>
                  <w:t>del</w:t>
                </w:r>
              </w:smartTag>
            </w:smartTag>
            <w:r w:rsidRPr="0029139F">
              <w:rPr>
                <w:color w:val="auto"/>
                <w:sz w:val="18"/>
                <w:szCs w:val="18"/>
              </w:rPr>
              <w:t xml:space="preserve"> mismo;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b) Las marcas de nacionalidad y de matrícula de cada aeronave involucrada en el acuerdo;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c) La clase o las clases de operaciones a realizar;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d) Los aeródromos o áreas de operación;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e) Una declaración especificando la parte considerada a tener el control operacional y los itinerarios, aeródromos o áreas sobre las cuales el control operacional será conducido;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f) La fecha de vencimiento </w:t>
            </w:r>
            <w:smartTag w:uri="urn:schemas-microsoft-com:office:smarttags" w:element="State">
              <w:smartTag w:uri="urn:schemas-microsoft-com:office:smarttags" w:element="place">
                <w:r w:rsidRPr="0029139F">
                  <w:rPr>
                    <w:color w:val="auto"/>
                    <w:sz w:val="18"/>
                    <w:szCs w:val="18"/>
                  </w:rPr>
                  <w:t>del</w:t>
                </w:r>
              </w:smartTag>
            </w:smartTag>
            <w:r w:rsidRPr="0029139F">
              <w:rPr>
                <w:color w:val="auto"/>
                <w:sz w:val="18"/>
                <w:szCs w:val="18"/>
              </w:rPr>
              <w:t xml:space="preserve"> acuerdo de arrendamiento; y </w:t>
            </w:r>
          </w:p>
          <w:p w:rsidR="00DA7DBD" w:rsidRPr="0029139F" w:rsidRDefault="00DA7DBD" w:rsidP="0029139F">
            <w:pPr>
              <w:pStyle w:val="Default"/>
              <w:widowControl w:val="0"/>
              <w:spacing w:before="20" w:after="40"/>
              <w:ind w:left="432"/>
              <w:rPr>
                <w:color w:val="auto"/>
                <w:sz w:val="18"/>
                <w:szCs w:val="18"/>
              </w:rPr>
            </w:pPr>
            <w:r w:rsidRPr="0029139F">
              <w:rPr>
                <w:color w:val="auto"/>
                <w:sz w:val="18"/>
                <w:szCs w:val="18"/>
              </w:rPr>
              <w:t xml:space="preserve">g) Cualquier otro ítem, condición o limitación que la AAC determine necesario.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(3) Al hacer la determinación de los requisitos del Párrafo (2) anterior de este Artículo, la AAC considerará lo siguiente: </w:t>
            </w:r>
          </w:p>
          <w:p w:rsidR="00DA7DBD" w:rsidRPr="0029139F" w:rsidRDefault="00DA7DBD" w:rsidP="0029139F">
            <w:pPr>
              <w:pStyle w:val="Default"/>
              <w:widowControl w:val="0"/>
              <w:spacing w:before="20" w:after="40"/>
              <w:ind w:left="252"/>
              <w:rPr>
                <w:color w:val="auto"/>
                <w:sz w:val="18"/>
                <w:szCs w:val="18"/>
              </w:rPr>
            </w:pPr>
            <w:r w:rsidRPr="0029139F">
              <w:rPr>
                <w:color w:val="auto"/>
                <w:sz w:val="18"/>
                <w:szCs w:val="18"/>
              </w:rPr>
              <w:t xml:space="preserve">a. Inicio de los vuelos y culminación de los mismos; </w:t>
            </w:r>
          </w:p>
          <w:p w:rsidR="00DA7DBD" w:rsidRPr="0029139F" w:rsidRDefault="00DA7DBD" w:rsidP="0029139F">
            <w:pPr>
              <w:pStyle w:val="Default"/>
              <w:widowControl w:val="0"/>
              <w:spacing w:before="20" w:after="40"/>
              <w:ind w:left="252"/>
              <w:rPr>
                <w:color w:val="auto"/>
                <w:sz w:val="18"/>
                <w:szCs w:val="18"/>
              </w:rPr>
            </w:pPr>
            <w:r w:rsidRPr="0029139F">
              <w:rPr>
                <w:color w:val="auto"/>
                <w:sz w:val="18"/>
                <w:szCs w:val="18"/>
              </w:rPr>
              <w:t xml:space="preserve">b. Tripulantes e instrucción; </w:t>
            </w:r>
          </w:p>
          <w:p w:rsidR="00DA7DBD" w:rsidRPr="0029139F" w:rsidRDefault="00DA7DBD" w:rsidP="0029139F">
            <w:pPr>
              <w:pStyle w:val="Default"/>
              <w:widowControl w:val="0"/>
              <w:spacing w:before="20" w:after="40"/>
              <w:ind w:left="252"/>
              <w:rPr>
                <w:color w:val="auto"/>
                <w:sz w:val="18"/>
                <w:szCs w:val="18"/>
              </w:rPr>
            </w:pPr>
            <w:r w:rsidRPr="0029139F">
              <w:rPr>
                <w:color w:val="auto"/>
                <w:sz w:val="18"/>
                <w:szCs w:val="18"/>
              </w:rPr>
              <w:t xml:space="preserve">c. Aeronavegabilidad y ejecución </w:t>
            </w:r>
            <w:smartTag w:uri="urn:schemas-microsoft-com:office:smarttags" w:element="State">
              <w:smartTag w:uri="urn:schemas-microsoft-com:office:smarttags" w:element="place">
                <w:r w:rsidRPr="0029139F">
                  <w:rPr>
                    <w:color w:val="auto"/>
                    <w:sz w:val="18"/>
                    <w:szCs w:val="18"/>
                  </w:rPr>
                  <w:t>del</w:t>
                </w:r>
              </w:smartTag>
            </w:smartTag>
            <w:r w:rsidRPr="0029139F">
              <w:rPr>
                <w:color w:val="auto"/>
                <w:sz w:val="18"/>
                <w:szCs w:val="18"/>
              </w:rPr>
              <w:t xml:space="preserve"> mantenimiento de aeronaves y componentes de aeronaves de acuerdo al programa </w:t>
            </w:r>
            <w:r w:rsidRPr="0029139F">
              <w:rPr>
                <w:color w:val="auto"/>
                <w:sz w:val="18"/>
                <w:szCs w:val="18"/>
              </w:rPr>
              <w:lastRenderedPageBreak/>
              <w:t xml:space="preserve">de mantenimiento; </w:t>
            </w:r>
          </w:p>
          <w:p w:rsidR="00DA7DBD" w:rsidRPr="0029139F" w:rsidRDefault="00DA7DBD" w:rsidP="0029139F">
            <w:pPr>
              <w:pStyle w:val="Default"/>
              <w:widowControl w:val="0"/>
              <w:spacing w:before="20" w:after="40"/>
              <w:ind w:left="252"/>
              <w:rPr>
                <w:color w:val="auto"/>
                <w:sz w:val="18"/>
                <w:szCs w:val="18"/>
              </w:rPr>
            </w:pPr>
            <w:r w:rsidRPr="0029139F">
              <w:rPr>
                <w:color w:val="auto"/>
                <w:sz w:val="18"/>
                <w:szCs w:val="18"/>
              </w:rPr>
              <w:t xml:space="preserve">d. Despacho; </w:t>
            </w:r>
          </w:p>
          <w:p w:rsidR="00DA7DBD" w:rsidRPr="0029139F" w:rsidRDefault="00DA7DBD" w:rsidP="0029139F">
            <w:pPr>
              <w:pStyle w:val="Default"/>
              <w:widowControl w:val="0"/>
              <w:spacing w:before="20" w:after="40"/>
              <w:ind w:left="252"/>
              <w:rPr>
                <w:color w:val="auto"/>
                <w:sz w:val="18"/>
                <w:szCs w:val="18"/>
              </w:rPr>
            </w:pPr>
            <w:r w:rsidRPr="0029139F">
              <w:rPr>
                <w:color w:val="auto"/>
                <w:sz w:val="18"/>
                <w:szCs w:val="18"/>
              </w:rPr>
              <w:t xml:space="preserve">e. Operaciones de servicio de escala de la aeronave; </w:t>
            </w:r>
          </w:p>
          <w:p w:rsidR="00DA7DBD" w:rsidRPr="0029139F" w:rsidRDefault="00DA7DBD" w:rsidP="0029139F">
            <w:pPr>
              <w:pStyle w:val="Default"/>
              <w:widowControl w:val="0"/>
              <w:spacing w:before="20" w:after="40"/>
              <w:ind w:left="252"/>
              <w:rPr>
                <w:color w:val="auto"/>
                <w:sz w:val="18"/>
                <w:szCs w:val="18"/>
              </w:rPr>
            </w:pPr>
            <w:r w:rsidRPr="0029139F">
              <w:rPr>
                <w:color w:val="auto"/>
                <w:sz w:val="18"/>
                <w:szCs w:val="18"/>
              </w:rPr>
              <w:t xml:space="preserve">f. Programación de los vuelos; y </w:t>
            </w:r>
          </w:p>
          <w:p w:rsidR="00DA7DBD" w:rsidRDefault="00DA7DBD" w:rsidP="0029139F">
            <w:pPr>
              <w:pStyle w:val="Normal1"/>
              <w:spacing w:before="20" w:after="40"/>
              <w:ind w:left="252"/>
              <w:rPr>
                <w:sz w:val="18"/>
                <w:szCs w:val="18"/>
              </w:rPr>
            </w:pPr>
            <w:r w:rsidRPr="0029139F">
              <w:rPr>
                <w:sz w:val="18"/>
                <w:szCs w:val="18"/>
              </w:rPr>
              <w:t xml:space="preserve">g. Cualquier otro factor que la AAC considere relevante. </w:t>
            </w:r>
          </w:p>
          <w:p w:rsidR="00DA7DBD" w:rsidRDefault="00DA7DBD" w:rsidP="00DA7DBD"/>
          <w:p w:rsidR="00DA7DBD" w:rsidRDefault="00DA7DBD" w:rsidP="00DA7DBD">
            <w:pPr>
              <w:pStyle w:val="TranslationLevel1"/>
            </w:pPr>
            <w:r w:rsidRPr="0029139F">
              <w:rPr>
                <w:b/>
              </w:rPr>
              <w:t>Article 63</w:t>
            </w:r>
            <w:r>
              <w:t xml:space="preserve">: Rental of aircraft with crew </w:t>
            </w:r>
          </w:p>
          <w:p w:rsidR="00DA7DBD" w:rsidRDefault="00DA7DBD" w:rsidP="00DA7DBD">
            <w:pPr>
              <w:pStyle w:val="TranslationLevel1"/>
            </w:pPr>
            <w:r>
              <w:t xml:space="preserve">(1) Before performing any operation involving a lease of aircraft with crew, operator and / or operator shall provide to the CAA a copy of the lease to be executed required by Article 25 (3) Book V, by which may lease an aircraft to any operator and / or operator performing commercial air transport operations in accordance with this Book, including operators and / or foreign operator or other operator and / or operator engaged in commercial air transport abroad. </w:t>
            </w:r>
          </w:p>
          <w:p w:rsidR="00DA7DBD" w:rsidRDefault="00DA7DBD" w:rsidP="00DA7DBD">
            <w:pPr>
              <w:pStyle w:val="TranslationLevel1"/>
            </w:pPr>
            <w:r>
              <w:t xml:space="preserve">(2) Upon receiving the copy of the wet lease, the CAA will determine which of the parties to the contract has operational control of aircraft or which emits OpSpecs amendments to each part of the agreement, as necessary. The landlord must provide the following information to be incorporated within OpSpecs of both parties: </w:t>
            </w:r>
          </w:p>
          <w:p w:rsidR="00DA7DBD" w:rsidRDefault="00DA7DBD" w:rsidP="00DA7DBD">
            <w:pPr>
              <w:pStyle w:val="TranslationLevel2"/>
            </w:pPr>
            <w:r>
              <w:t xml:space="preserve">a) The names of the parties to the agreement and its duration; </w:t>
            </w:r>
          </w:p>
          <w:p w:rsidR="00DA7DBD" w:rsidRDefault="00DA7DBD" w:rsidP="00DA7DBD">
            <w:pPr>
              <w:pStyle w:val="TranslationLevel2"/>
            </w:pPr>
            <w:r>
              <w:t xml:space="preserve">b) The nationality marks and registration of each aircraft involved in the agreement; </w:t>
            </w:r>
          </w:p>
          <w:p w:rsidR="00DA7DBD" w:rsidRDefault="00DA7DBD" w:rsidP="00DA7DBD">
            <w:pPr>
              <w:pStyle w:val="TranslationLevel2"/>
            </w:pPr>
            <w:r>
              <w:t xml:space="preserve">c) the class or classes of operations to perform; </w:t>
            </w:r>
          </w:p>
          <w:p w:rsidR="00DA7DBD" w:rsidRDefault="00DA7DBD" w:rsidP="00DA7DBD">
            <w:pPr>
              <w:pStyle w:val="TranslationLevel2"/>
            </w:pPr>
            <w:r>
              <w:t xml:space="preserve">d) Aerodromes or areas of operation; </w:t>
            </w:r>
          </w:p>
          <w:p w:rsidR="00DA7DBD" w:rsidRDefault="00DA7DBD" w:rsidP="00DA7DBD">
            <w:pPr>
              <w:pStyle w:val="TranslationLevel2"/>
            </w:pPr>
            <w:r>
              <w:t xml:space="preserve">e) A statement specifying the party deemed to have operational control and routes, airports or areas in which operational control will be conducted; </w:t>
            </w:r>
          </w:p>
          <w:p w:rsidR="00DA7DBD" w:rsidRDefault="00DA7DBD" w:rsidP="00DA7DBD">
            <w:pPr>
              <w:pStyle w:val="TranslationLevel2"/>
            </w:pPr>
            <w:r>
              <w:t xml:space="preserve">f) The date of expiry of lease agreement and </w:t>
            </w:r>
          </w:p>
          <w:p w:rsidR="00DA7DBD" w:rsidRDefault="00DA7DBD" w:rsidP="00DA7DBD">
            <w:pPr>
              <w:pStyle w:val="TranslationLevel2"/>
            </w:pPr>
            <w:r>
              <w:t xml:space="preserve">g) Any other item, condition or limitation that the CAA determines necessary. </w:t>
            </w:r>
          </w:p>
          <w:p w:rsidR="00DA7DBD" w:rsidRDefault="00DA7DBD" w:rsidP="00DA7DBD">
            <w:pPr>
              <w:pStyle w:val="TranslationLevel1"/>
            </w:pPr>
            <w:r>
              <w:t xml:space="preserve">(3) In making the determination of the requirements of Paragraph (2) above of this Article, the CAA will consider: </w:t>
            </w:r>
          </w:p>
          <w:p w:rsidR="00DA7DBD" w:rsidRDefault="00DA7DBD" w:rsidP="00DA7DBD">
            <w:pPr>
              <w:pStyle w:val="TranslationLevel2"/>
            </w:pPr>
            <w:r>
              <w:t xml:space="preserve">a) Top of flights and completion thereof; </w:t>
            </w:r>
          </w:p>
          <w:p w:rsidR="00DA7DBD" w:rsidRDefault="00DA7DBD" w:rsidP="00DA7DBD">
            <w:pPr>
              <w:pStyle w:val="TranslationLevel2"/>
            </w:pPr>
            <w:r>
              <w:t xml:space="preserve">b) Crew and instruction; </w:t>
            </w:r>
          </w:p>
          <w:p w:rsidR="00DA7DBD" w:rsidRDefault="00DA7DBD" w:rsidP="00DA7DBD">
            <w:pPr>
              <w:pStyle w:val="TranslationLevel2"/>
            </w:pPr>
            <w:r>
              <w:t xml:space="preserve">c) Airworthiness and performance of aircraft maintenance and aircraft components according to the maintenance program; </w:t>
            </w:r>
          </w:p>
          <w:p w:rsidR="00DA7DBD" w:rsidRDefault="00DA7DBD" w:rsidP="00DA7DBD">
            <w:pPr>
              <w:pStyle w:val="TranslationLevel2"/>
            </w:pPr>
            <w:r>
              <w:t xml:space="preserve">d) Office; </w:t>
            </w:r>
          </w:p>
          <w:p w:rsidR="00DA7DBD" w:rsidRDefault="00DA7DBD" w:rsidP="00DA7DBD">
            <w:pPr>
              <w:pStyle w:val="TranslationLevel2"/>
            </w:pPr>
            <w:r>
              <w:t xml:space="preserve">e) Scale service operations of the aircraft; </w:t>
            </w:r>
          </w:p>
          <w:p w:rsidR="00DA7DBD" w:rsidRDefault="00DA7DBD" w:rsidP="00DA7DBD">
            <w:pPr>
              <w:pStyle w:val="TranslationLevel2"/>
            </w:pPr>
            <w:r>
              <w:t xml:space="preserve">f) Flight schedules and </w:t>
            </w:r>
          </w:p>
          <w:p w:rsidR="00DA7DBD" w:rsidRPr="00DA7DBD" w:rsidRDefault="00DA7DBD" w:rsidP="00DA7DBD">
            <w:pPr>
              <w:pStyle w:val="TranslationLevel2"/>
            </w:pPr>
            <w:r>
              <w:t>g) Any other factors deemed relevant to the CAA.</w:t>
            </w:r>
          </w:p>
        </w:tc>
      </w:tr>
      <w:tr w:rsidR="00DA7DBD" w:rsidTr="00DA7DBD">
        <w:tc>
          <w:tcPr>
            <w:tcW w:w="10260" w:type="dxa"/>
            <w:shd w:val="clear" w:color="auto" w:fill="auto"/>
          </w:tcPr>
          <w:p w:rsidR="00DA7DBD" w:rsidRPr="00DA7DBD" w:rsidRDefault="00DA7DBD" w:rsidP="00DA7DBD">
            <w:pPr>
              <w:pStyle w:val="Normal1"/>
              <w:spacing w:before="20" w:after="40"/>
              <w:rPr>
                <w:rFonts w:cs="Arial"/>
                <w:sz w:val="18"/>
                <w:szCs w:val="18"/>
              </w:rPr>
            </w:pPr>
            <w:r w:rsidRPr="0029139F">
              <w:rPr>
                <w:rFonts w:cs="Arial"/>
                <w:b/>
                <w:bCs/>
                <w:sz w:val="18"/>
                <w:szCs w:val="18"/>
              </w:rPr>
              <w:lastRenderedPageBreak/>
              <w:t xml:space="preserve">Artículo 64: </w:t>
            </w:r>
            <w:r w:rsidRPr="0029139F">
              <w:rPr>
                <w:rFonts w:cs="Arial"/>
                <w:sz w:val="18"/>
                <w:szCs w:val="18"/>
              </w:rPr>
              <w:t xml:space="preserve">Las aeronaves de matrícula extranjera que sean operadas por Explotadores nacionales, además, deberán previo al inicio de las operaciones ser autorizadas y obtener una Constancia de Conformidad en la forma y condiciones establecidas en el Libro II del RACP. Además de su inclusión en las Especificaciones relativas a las Operaciones del Operador y/o Explotador. </w:t>
            </w:r>
          </w:p>
          <w:p w:rsidR="00DA7DBD" w:rsidRPr="00DA7DBD" w:rsidRDefault="00DA7DBD" w:rsidP="00DA7DBD">
            <w:r w:rsidRPr="00DA7DBD">
              <w:rPr>
                <w:rFonts w:ascii="Arial" w:hAnsi="Arial" w:cs="Arial"/>
                <w:b/>
                <w:bCs/>
                <w:sz w:val="18"/>
                <w:szCs w:val="18"/>
              </w:rPr>
              <w:t>Article 64:</w:t>
            </w:r>
            <w:r>
              <w:t xml:space="preserve"> </w:t>
            </w:r>
            <w:r w:rsidRPr="00DA7DBD">
              <w:rPr>
                <w:rFonts w:ascii="Arial" w:hAnsi="Arial" w:cs="Arial"/>
                <w:sz w:val="18"/>
                <w:szCs w:val="18"/>
              </w:rPr>
              <w:t>The foreign registered aircraft which are operated by national operators must also possess prior to commencement of operations be authorized and obtain a Proof of Compliance in the form and conditions set out in Book II of the RACP. In addition to inclusion in the specifications on the Operations of the Operator and / or operator.</w:t>
            </w:r>
          </w:p>
        </w:tc>
      </w:tr>
      <w:tr w:rsidR="00DA7DBD" w:rsidTr="00DA7DBD">
        <w:tc>
          <w:tcPr>
            <w:tcW w:w="10260" w:type="dxa"/>
            <w:shd w:val="clear" w:color="auto" w:fill="auto"/>
          </w:tcPr>
          <w:p w:rsidR="00DA7DBD" w:rsidRPr="0029139F" w:rsidRDefault="00DA7DBD" w:rsidP="00DA7DBD">
            <w:pPr>
              <w:pStyle w:val="CM30"/>
              <w:spacing w:before="60" w:after="40"/>
              <w:rPr>
                <w:rFonts w:cs="Arial"/>
                <w:sz w:val="18"/>
                <w:szCs w:val="18"/>
              </w:rPr>
            </w:pPr>
            <w:r w:rsidRPr="0029139F">
              <w:rPr>
                <w:rFonts w:cs="Arial"/>
                <w:b/>
                <w:bCs/>
                <w:sz w:val="18"/>
                <w:szCs w:val="18"/>
              </w:rPr>
              <w:t xml:space="preserve">Artículo 65: Arrendamiento de aeronaves con matrícula extranjera sin tripulación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(1) Un Operador y/o Explotador podrá arrendar, fletar e intercambiar  una aeronave con matrícula extranjera sin tripulación para el transporte aéreo comercial siempre que cumpla lo establecido en los Artículos 24, 25 y 26 del Libro V del RACP y otros aspectos prescrito por la AAC.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(2) Un Operador y/o Explotador  podrá ser autorizado a operar una aeronave con matrícula extranjera siempre que: </w:t>
            </w:r>
          </w:p>
          <w:p w:rsidR="00DA7DBD" w:rsidRPr="00B13C24" w:rsidRDefault="00DA7DBD" w:rsidP="00342E73">
            <w:pPr>
              <w:pStyle w:val="TranslationLevel2"/>
            </w:pPr>
            <w:r w:rsidRPr="00B13C24">
              <w:t xml:space="preserve">a. Exista un acuerdo vigente entre el Estado del explotador y el Estado de matrícula; y la aeronave sea operada por el Operador y/o Explotador, aplicando los reglamentos de operaciones </w:t>
            </w:r>
            <w:smartTag w:uri="urn:schemas-microsoft-com:office:smarttags" w:element="State">
              <w:smartTag w:uri="urn:schemas-microsoft-com:office:smarttags" w:element="place">
                <w:r w:rsidRPr="00B13C24">
                  <w:t>del</w:t>
                </w:r>
              </w:smartTag>
            </w:smartTag>
            <w:r w:rsidRPr="00B13C24">
              <w:t xml:space="preserve"> Estado del explotador; </w:t>
            </w:r>
          </w:p>
          <w:p w:rsidR="00DA7DBD" w:rsidRPr="00B13C24" w:rsidRDefault="00DA7DBD" w:rsidP="00342E73">
            <w:pPr>
              <w:pStyle w:val="TranslationLevel2"/>
            </w:pPr>
            <w:r>
              <w:t xml:space="preserve">b. </w:t>
            </w:r>
            <w:r w:rsidRPr="00B13C24">
              <w:t xml:space="preserve">Exista un acuerdo vigente entre el Estado del explotador y el Estado de matricula que; </w:t>
            </w:r>
          </w:p>
          <w:p w:rsidR="00DA7DBD" w:rsidRPr="00B13C24" w:rsidRDefault="00DA7DBD" w:rsidP="00342E73">
            <w:pPr>
              <w:pStyle w:val="TranslationLevel3"/>
            </w:pPr>
            <w:r>
              <w:t xml:space="preserve">i. </w:t>
            </w:r>
            <w:r w:rsidRPr="00B13C24">
              <w:t xml:space="preserve">Durante la operación de la aeronave por parte del Operador y/o Explotador, se apliquen los reglamentos de aeronavegabilidad del Estado de matrícula; o </w:t>
            </w:r>
          </w:p>
          <w:p w:rsidR="00DA7DBD" w:rsidRPr="00B13C24" w:rsidRDefault="00DA7DBD" w:rsidP="00342E73">
            <w:pPr>
              <w:pStyle w:val="TranslationLevel3"/>
            </w:pPr>
            <w:r>
              <w:t xml:space="preserve">ii. </w:t>
            </w:r>
            <w:r w:rsidRPr="00B13C24">
              <w:t xml:space="preserve">Si el Estado de matrícula acuerda transferir parte o todas las responsabilidades de la aeronavegabilidad al Estado del explotador, de acuerdo con el Artículo 83 bis del Convenio sobre Aviación Civil Internacional, según lo requerido en el Artículo 26 del Libro V, serán aplicables los reglamentos de aeronavegabilidad del Estado del explotador en todo lo convenido por el Estado de matrícula; y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t xml:space="preserve">c. El acuerdo determine que la AAC tendrá libre e interrumpido acceso a la aeronave en cualquier momento y lugar.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(3) Un Operador y/o Explotador  podrá ser autorizado a operar una aeronave con matricula extranjera, si demuestra a la AAC: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t xml:space="preserve">a. La forma </w:t>
            </w:r>
            <w:smartTag w:uri="urn:schemas-microsoft-com:office:smarttags" w:element="City">
              <w:smartTag w:uri="urn:schemas-microsoft-com:office:smarttags" w:element="place">
                <w:r w:rsidRPr="0029139F">
                  <w:rPr>
                    <w:color w:val="auto"/>
                    <w:sz w:val="18"/>
                    <w:szCs w:val="18"/>
                  </w:rPr>
                  <w:t>como</w:t>
                </w:r>
              </w:smartTag>
            </w:smartTag>
            <w:r w:rsidRPr="0029139F">
              <w:rPr>
                <w:color w:val="auto"/>
                <w:sz w:val="18"/>
                <w:szCs w:val="18"/>
              </w:rPr>
              <w:t xml:space="preserve"> aplicará y cumplirá la reglamentación del Estado de matricula.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lastRenderedPageBreak/>
              <w:t xml:space="preserve">b. Que el contrato de arrendamiento entre las partes con todos los deberes y derechos establezca: </w:t>
            </w:r>
          </w:p>
          <w:p w:rsidR="00DA7DBD" w:rsidRPr="00316EB4" w:rsidRDefault="00DA7DBD" w:rsidP="00316EB4">
            <w:pPr>
              <w:pStyle w:val="TranslationLevel3"/>
            </w:pPr>
            <w:r w:rsidRPr="00316EB4">
              <w:t xml:space="preserve">i. El control operacional de la aeronave; </w:t>
            </w:r>
          </w:p>
          <w:p w:rsidR="00DA7DBD" w:rsidRPr="00316EB4" w:rsidRDefault="00DA7DBD" w:rsidP="00316EB4">
            <w:pPr>
              <w:pStyle w:val="TranslationLevel3"/>
            </w:pPr>
            <w:r w:rsidRPr="00316EB4">
              <w:t xml:space="preserve">ii. El control de mantenimiento de la aeronave; y  </w:t>
            </w:r>
          </w:p>
          <w:p w:rsidR="00DA7DBD" w:rsidRPr="00316EB4" w:rsidRDefault="00DA7DBD" w:rsidP="00316EB4">
            <w:pPr>
              <w:pStyle w:val="TranslationLevel3"/>
            </w:pPr>
            <w:proofErr w:type="gramStart"/>
            <w:r w:rsidRPr="00316EB4">
              <w:t>iii.El</w:t>
            </w:r>
            <w:proofErr w:type="gramEnd"/>
            <w:r w:rsidRPr="00316EB4">
              <w:t xml:space="preserve"> control de la tripulación.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(4) La AAC determinará, de acuerdo </w:t>
            </w:r>
            <w:proofErr w:type="gramStart"/>
            <w:r w:rsidRPr="0029139F">
              <w:rPr>
                <w:color w:val="auto"/>
                <w:sz w:val="18"/>
                <w:szCs w:val="18"/>
              </w:rPr>
              <w:t>a lo</w:t>
            </w:r>
            <w:proofErr w:type="gramEnd"/>
            <w:r w:rsidRPr="0029139F">
              <w:rPr>
                <w:color w:val="auto"/>
                <w:sz w:val="18"/>
                <w:szCs w:val="18"/>
              </w:rPr>
              <w:t xml:space="preserve"> requerido en los Párrafos (2) y (3) de este Artículo, cual de las partes </w:t>
            </w:r>
            <w:smartTag w:uri="urn:schemas-microsoft-com:office:smarttags" w:element="State">
              <w:smartTag w:uri="urn:schemas-microsoft-com:office:smarttags" w:element="place">
                <w:r w:rsidRPr="0029139F">
                  <w:rPr>
                    <w:color w:val="auto"/>
                    <w:sz w:val="18"/>
                    <w:szCs w:val="18"/>
                  </w:rPr>
                  <w:t>del</w:t>
                </w:r>
              </w:smartTag>
            </w:smartTag>
            <w:r w:rsidRPr="0029139F">
              <w:rPr>
                <w:color w:val="auto"/>
                <w:sz w:val="18"/>
                <w:szCs w:val="18"/>
              </w:rPr>
              <w:t xml:space="preserve"> convenio tendrá el control operacional de la aeronave y qué enmiendas deberán ser incorporadas a las OpSpecs. El arrendador deberá proveer la siguiente información para ser incorporada en las OpSpecs: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t xml:space="preserve">a. Los nombres de las partes involucradas en el acuerdo o contrato, según corresponda y su duración;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t xml:space="preserve">b. La nacionalidad y marcas de registro de cada aeronave que consta en el acuerdo o contrato de arrendamiento;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t xml:space="preserve">c. La clase de operación (p. ej., regular, no regular, doméstica, internacional); </w:t>
            </w:r>
          </w:p>
          <w:p w:rsidR="00DA7DBD" w:rsidRPr="0029139F" w:rsidRDefault="00DA7DBD" w:rsidP="0029139F">
            <w:pPr>
              <w:pStyle w:val="Default"/>
              <w:widowControl w:val="0"/>
              <w:spacing w:before="20" w:after="40"/>
              <w:ind w:left="612" w:hanging="288"/>
              <w:rPr>
                <w:color w:val="auto"/>
                <w:sz w:val="18"/>
                <w:szCs w:val="18"/>
              </w:rPr>
            </w:pPr>
            <w:r w:rsidRPr="0029139F">
              <w:rPr>
                <w:color w:val="auto"/>
                <w:sz w:val="18"/>
                <w:szCs w:val="18"/>
              </w:rPr>
              <w:t xml:space="preserve">d. Los aeródromos o áreas de operación; y </w:t>
            </w:r>
          </w:p>
          <w:p w:rsidR="00DA7DBD" w:rsidRDefault="00DA7DBD" w:rsidP="0029139F">
            <w:pPr>
              <w:pStyle w:val="Default"/>
              <w:widowControl w:val="0"/>
              <w:spacing w:before="20" w:after="40"/>
              <w:ind w:left="612" w:hanging="288"/>
              <w:rPr>
                <w:sz w:val="18"/>
                <w:szCs w:val="18"/>
              </w:rPr>
            </w:pPr>
            <w:r w:rsidRPr="0029139F">
              <w:rPr>
                <w:color w:val="auto"/>
                <w:sz w:val="18"/>
                <w:szCs w:val="18"/>
              </w:rPr>
              <w:t>e. Una declaración acerca de cuál de las partes contratantes tiene el control operacional y los plazos estipulados.</w:t>
            </w:r>
            <w:r w:rsidRPr="0029139F">
              <w:rPr>
                <w:sz w:val="18"/>
                <w:szCs w:val="18"/>
              </w:rPr>
              <w:t xml:space="preserve"> </w:t>
            </w:r>
          </w:p>
          <w:p w:rsidR="00DA7DBD" w:rsidRDefault="00DA7DBD" w:rsidP="0029139F">
            <w:pPr>
              <w:pStyle w:val="Default"/>
              <w:widowControl w:val="0"/>
              <w:spacing w:before="20" w:after="40"/>
              <w:ind w:left="612" w:hanging="288"/>
              <w:rPr>
                <w:sz w:val="18"/>
                <w:szCs w:val="18"/>
              </w:rPr>
            </w:pPr>
          </w:p>
          <w:p w:rsidR="00DA7DBD" w:rsidRPr="00DA7DBD" w:rsidRDefault="00DA7DBD" w:rsidP="00DA7DBD">
            <w:pPr>
              <w:pStyle w:val="CM30"/>
              <w:spacing w:before="60" w:after="40"/>
              <w:rPr>
                <w:rFonts w:cs="Arial"/>
                <w:b/>
                <w:bCs/>
                <w:sz w:val="18"/>
                <w:szCs w:val="18"/>
              </w:rPr>
            </w:pPr>
            <w:r w:rsidRPr="00DA7DBD">
              <w:rPr>
                <w:rFonts w:cs="Arial"/>
                <w:b/>
                <w:bCs/>
                <w:sz w:val="18"/>
                <w:szCs w:val="18"/>
              </w:rPr>
              <w:t xml:space="preserve">Article 65: Lease of foreign registered aircraft without crew </w:t>
            </w:r>
          </w:p>
          <w:p w:rsidR="00DA7DBD" w:rsidRDefault="00DA7DBD" w:rsidP="00DA7DBD">
            <w:pPr>
              <w:pStyle w:val="TranslationLevel1"/>
            </w:pPr>
            <w:r>
              <w:t xml:space="preserve">(1) An operator and / or operator may lease, charter and exchange a foreign registered aircraft without crew for commercial air transportation subject to compliance with the provisions of Articles 24, 25 and 26 of Book V of the RACP and other matters prescribed by the AAC. </w:t>
            </w:r>
          </w:p>
          <w:p w:rsidR="00DA7DBD" w:rsidRDefault="00DA7DBD" w:rsidP="00DA7DBD">
            <w:pPr>
              <w:pStyle w:val="TranslationLevel1"/>
            </w:pPr>
            <w:r>
              <w:t xml:space="preserve">(2) An operator and / or operator may be authorized to operate foreign-registered aircraft provided that: </w:t>
            </w:r>
          </w:p>
          <w:p w:rsidR="00DA7DBD" w:rsidRDefault="00DA7DBD" w:rsidP="00DA7DBD">
            <w:pPr>
              <w:pStyle w:val="TranslationLevel2"/>
            </w:pPr>
            <w:r>
              <w:t xml:space="preserve">a) There is an existing agreement between the State of the Operator and the State of registry, and the aircraft is operated by the Operator and / or operator, applying the rules of operations of the State of the operator; </w:t>
            </w:r>
          </w:p>
          <w:p w:rsidR="00DA7DBD" w:rsidRDefault="00DA7DBD" w:rsidP="00DA7DBD">
            <w:pPr>
              <w:pStyle w:val="TranslationLevel2"/>
            </w:pPr>
            <w:r>
              <w:t xml:space="preserve">b) There is an existing agreement between the State of the Operator and the State of tuition; </w:t>
            </w:r>
          </w:p>
          <w:p w:rsidR="00DA7DBD" w:rsidRPr="00342E73" w:rsidRDefault="00DA7DBD" w:rsidP="00DA7DBD">
            <w:pPr>
              <w:pStyle w:val="TranslationLevel3"/>
            </w:pPr>
            <w:r w:rsidRPr="00342E73">
              <w:t xml:space="preserve">i. During the operation of the aircraft by the operator and / or operator, to apply the airworthiness regulations of the State of registry, or </w:t>
            </w:r>
          </w:p>
          <w:p w:rsidR="00DA7DBD" w:rsidRPr="00342E73" w:rsidRDefault="00DA7DBD" w:rsidP="00DA7DBD">
            <w:pPr>
              <w:pStyle w:val="TranslationLevel3"/>
            </w:pPr>
            <w:r w:rsidRPr="00342E73">
              <w:t xml:space="preserve">ii. If the state agrees to transfer registration part or all of the airworthiness responsibilities of the Operator State in accordance with Article 83 bis of the Convention on International Civil Aviation, as required in Article 26 of Book V, the regulations apply airworthiness of the State of the operator at all as agreed by the State of registry, and </w:t>
            </w:r>
          </w:p>
          <w:p w:rsidR="00DA7DBD" w:rsidRDefault="00DA7DBD" w:rsidP="00DA7DBD">
            <w:pPr>
              <w:pStyle w:val="TranslationLevel2"/>
            </w:pPr>
            <w:r>
              <w:t xml:space="preserve">c. The agreement determines that the CAA will have free and disrupted access to the aircraft at any time, anywhere. </w:t>
            </w:r>
          </w:p>
          <w:p w:rsidR="00DA7DBD" w:rsidRDefault="00DA7DBD" w:rsidP="00DA7DBD">
            <w:pPr>
              <w:pStyle w:val="TranslationLevel1"/>
            </w:pPr>
            <w:r>
              <w:t xml:space="preserve">(3) An operator and / or operator may be authorized to operate foreign-registered aircraft, if he proves to the CAA: </w:t>
            </w:r>
          </w:p>
          <w:p w:rsidR="00DA7DBD" w:rsidRDefault="00DA7DBD" w:rsidP="00DA7DBD">
            <w:pPr>
              <w:pStyle w:val="TranslationLevel2"/>
            </w:pPr>
            <w:r>
              <w:t xml:space="preserve">a) The way the regulations apply and meet the State of registration. </w:t>
            </w:r>
          </w:p>
          <w:p w:rsidR="00DA7DBD" w:rsidRDefault="00DA7DBD" w:rsidP="00DA7DBD">
            <w:pPr>
              <w:pStyle w:val="TranslationLevel2"/>
            </w:pPr>
            <w:r>
              <w:t xml:space="preserve">b) That the lease between the parties over the duties and rights established: </w:t>
            </w:r>
          </w:p>
          <w:p w:rsidR="00DA7DBD" w:rsidRDefault="00DA7DBD" w:rsidP="00DA7DBD">
            <w:pPr>
              <w:pStyle w:val="TranslationLevel3"/>
            </w:pPr>
            <w:r>
              <w:t xml:space="preserve">(i) Operational control of the aircraft; </w:t>
            </w:r>
          </w:p>
          <w:p w:rsidR="00DA7DBD" w:rsidRDefault="00DA7DBD" w:rsidP="00DA7DBD">
            <w:pPr>
              <w:pStyle w:val="TranslationLevel3"/>
            </w:pPr>
            <w:r>
              <w:t xml:space="preserve">(ii) The control of aircraft maintenance and </w:t>
            </w:r>
          </w:p>
          <w:p w:rsidR="00DA7DBD" w:rsidRDefault="00DA7DBD" w:rsidP="00DA7DBD">
            <w:pPr>
              <w:pStyle w:val="TranslationLevel3"/>
            </w:pPr>
            <w:r>
              <w:t xml:space="preserve">(iii) The control of the crew. </w:t>
            </w:r>
          </w:p>
          <w:p w:rsidR="00DA7DBD" w:rsidRDefault="00DA7DBD" w:rsidP="00DA7DBD">
            <w:pPr>
              <w:pStyle w:val="TranslationLevel1"/>
            </w:pPr>
            <w:r>
              <w:t xml:space="preserve">(4) The CAA shall, in accordance with the requirements in Paragraphs (2) and (3) of this Article, which of the parties to the agreement will have operational control of the aircraft and what amendments will be incorporated into OpSpecs. The landlord must provide the following information to be incorporated into the OpSpecs: </w:t>
            </w:r>
          </w:p>
          <w:p w:rsidR="00DA7DBD" w:rsidRDefault="00DA7DBD" w:rsidP="00DA7DBD">
            <w:pPr>
              <w:pStyle w:val="TranslationLevel2"/>
            </w:pPr>
            <w:r>
              <w:t xml:space="preserve">a) The names of the parties to the agreement or contract, as appropriate, and its duration; </w:t>
            </w:r>
          </w:p>
          <w:p w:rsidR="00DA7DBD" w:rsidRDefault="00DA7DBD" w:rsidP="00DA7DBD">
            <w:pPr>
              <w:pStyle w:val="TranslationLevel2"/>
            </w:pPr>
            <w:r>
              <w:t xml:space="preserve">b) The nationality and registration marks of each aircraft that appears in the agreement or lease; </w:t>
            </w:r>
          </w:p>
          <w:p w:rsidR="00DA7DBD" w:rsidRDefault="00DA7DBD" w:rsidP="00DA7DBD">
            <w:pPr>
              <w:pStyle w:val="TranslationLevel2"/>
            </w:pPr>
            <w:r>
              <w:t xml:space="preserve">c) The kind of operation (eg., Regular, non-scheduled, domestic, international); </w:t>
            </w:r>
          </w:p>
          <w:p w:rsidR="00DA7DBD" w:rsidRDefault="00DA7DBD" w:rsidP="00DA7DBD">
            <w:pPr>
              <w:pStyle w:val="TranslationLevel2"/>
            </w:pPr>
            <w:r>
              <w:t xml:space="preserve">d) Airfields or areas of operation and </w:t>
            </w:r>
          </w:p>
          <w:p w:rsidR="00DA7DBD" w:rsidRPr="0029139F" w:rsidRDefault="00DA7DBD" w:rsidP="00DA7DBD">
            <w:pPr>
              <w:pStyle w:val="TranslationLevel2"/>
              <w:rPr>
                <w:b/>
                <w:bCs/>
              </w:rPr>
            </w:pPr>
            <w:r>
              <w:t>e) A statement about which of the contracting parties has operational control and time limits.</w:t>
            </w:r>
          </w:p>
        </w:tc>
      </w:tr>
      <w:tr w:rsidR="00DA7DBD" w:rsidRPr="0029139F" w:rsidTr="00DA7DBD">
        <w:tc>
          <w:tcPr>
            <w:tcW w:w="10260" w:type="dxa"/>
            <w:shd w:val="clear" w:color="auto" w:fill="auto"/>
          </w:tcPr>
          <w:p w:rsidR="00DA7DBD" w:rsidRPr="009D3A23" w:rsidRDefault="00DA7DBD" w:rsidP="00DA7DBD">
            <w:pPr>
              <w:pStyle w:val="CM30"/>
              <w:spacing w:before="60" w:after="40"/>
              <w:rPr>
                <w:rStyle w:val="TranslationLevel1Char"/>
              </w:rPr>
            </w:pPr>
            <w:r w:rsidRPr="0029139F">
              <w:rPr>
                <w:rFonts w:cs="Arial"/>
                <w:b/>
                <w:bCs/>
                <w:sz w:val="18"/>
                <w:szCs w:val="18"/>
              </w:rPr>
              <w:lastRenderedPageBreak/>
              <w:t xml:space="preserve">Artículo 66: </w:t>
            </w:r>
            <w:r w:rsidRPr="009D3A23">
              <w:rPr>
                <w:rStyle w:val="TranslationLevel1Char"/>
              </w:rPr>
              <w:t xml:space="preserve">Aplicación del Artículo 83 bis del Convenio sobre Aviación Civil Internacional.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(1) No obstante lo dispuesto en los Artículos 12, 30, 31 y 32 a) del Convenio sobre Aviación Civil Internacional (Chicago, 1944), cuando una aeronave matriculada en Panamá sea explotada de conformidad con un contrato de arrendamiento, fletamento o intercambio de aeronaves, o cualquier arreglo similar, por un Operador y/o Explotador que tenga su oficina principal o, de no tener su oficina, su residencia permanente en otro país, la AAC de Panamá como Estado de matrícula, mediante acuerdo con ese otro Estado, podrá transferirle todas o parte de sus funciones y obligaciones como Estado de matrícula con respecto a dicha aeronave, según los Artículos 12, 30, 31 y 32 a). En consecuencia, la AAC de Panamá </w:t>
            </w:r>
            <w:smartTag w:uri="urn:schemas-microsoft-com:office:smarttags" w:element="City">
              <w:smartTag w:uri="urn:schemas-microsoft-com:office:smarttags" w:element="place">
                <w:r w:rsidRPr="0029139F">
                  <w:rPr>
                    <w:color w:val="auto"/>
                    <w:sz w:val="18"/>
                    <w:szCs w:val="18"/>
                  </w:rPr>
                  <w:t>como</w:t>
                </w:r>
              </w:smartTag>
            </w:smartTag>
            <w:r w:rsidRPr="0029139F">
              <w:rPr>
                <w:color w:val="auto"/>
                <w:sz w:val="18"/>
                <w:szCs w:val="18"/>
              </w:rPr>
              <w:t xml:space="preserve"> Estado de </w:t>
            </w:r>
            <w:proofErr w:type="gramStart"/>
            <w:r w:rsidRPr="0029139F">
              <w:rPr>
                <w:color w:val="auto"/>
                <w:sz w:val="18"/>
                <w:szCs w:val="18"/>
              </w:rPr>
              <w:t>matrícula  quedará</w:t>
            </w:r>
            <w:proofErr w:type="gramEnd"/>
            <w:r w:rsidRPr="0029139F">
              <w:rPr>
                <w:color w:val="auto"/>
                <w:sz w:val="18"/>
                <w:szCs w:val="18"/>
              </w:rPr>
              <w:t xml:space="preserve"> relevado de su responsabilidad con respecto a las funciones y obligaciones transferidas. </w:t>
            </w:r>
          </w:p>
          <w:p w:rsidR="00DA7DBD" w:rsidRPr="0029139F" w:rsidRDefault="00DA7DBD" w:rsidP="0029139F">
            <w:pPr>
              <w:pStyle w:val="Default"/>
              <w:widowControl w:val="0"/>
              <w:spacing w:before="20" w:after="40"/>
              <w:rPr>
                <w:color w:val="auto"/>
                <w:sz w:val="18"/>
                <w:szCs w:val="18"/>
              </w:rPr>
            </w:pPr>
            <w:r w:rsidRPr="0029139F">
              <w:rPr>
                <w:color w:val="auto"/>
                <w:sz w:val="18"/>
                <w:szCs w:val="18"/>
              </w:rPr>
              <w:t xml:space="preserve">(2) Esta transferencia no debe producir efectos con respecto a otros Estados antes de que el acuerdo entre Estados sobre la transferencia se haya registrado ante el Consejo de la OACI y hecho público de conformidad con el Artículo 83 bis o de que un Estado parte en dicho acuerdo haya comunicado directamente la existencia y alcance del acuerdo a los demás Estados contratantes interesados.  </w:t>
            </w:r>
          </w:p>
          <w:p w:rsidR="00DA7DBD" w:rsidRDefault="00DA7DBD" w:rsidP="0029139F">
            <w:pPr>
              <w:pStyle w:val="Normal1"/>
              <w:spacing w:before="20" w:after="40"/>
              <w:rPr>
                <w:sz w:val="18"/>
                <w:szCs w:val="18"/>
              </w:rPr>
            </w:pPr>
            <w:r w:rsidRPr="0029139F">
              <w:rPr>
                <w:sz w:val="18"/>
                <w:szCs w:val="18"/>
              </w:rPr>
              <w:t xml:space="preserve">(3) Todo Operador y/o Explotador que pretenda realizar </w:t>
            </w:r>
            <w:proofErr w:type="gramStart"/>
            <w:r w:rsidRPr="0029139F">
              <w:rPr>
                <w:sz w:val="18"/>
                <w:szCs w:val="18"/>
              </w:rPr>
              <w:t>un  arrendamiento</w:t>
            </w:r>
            <w:proofErr w:type="gramEnd"/>
            <w:r w:rsidRPr="0029139F">
              <w:rPr>
                <w:sz w:val="18"/>
                <w:szCs w:val="18"/>
              </w:rPr>
              <w:t xml:space="preserve">, fletamento o intercambio de aeronaves, o cualquier arreglo similar, deberá cumplir lo establecido en el Presente Libro. El capítulo X, Parte B, Volumen I </w:t>
            </w:r>
            <w:smartTag w:uri="urn:schemas-microsoft-com:office:smarttags" w:element="State">
              <w:smartTag w:uri="urn:schemas-microsoft-com:office:smarttags" w:element="place">
                <w:r w:rsidRPr="0029139F">
                  <w:rPr>
                    <w:sz w:val="18"/>
                    <w:szCs w:val="18"/>
                  </w:rPr>
                  <w:t>del</w:t>
                </w:r>
              </w:smartTag>
            </w:smartTag>
            <w:r w:rsidRPr="0029139F">
              <w:rPr>
                <w:sz w:val="18"/>
                <w:szCs w:val="18"/>
              </w:rPr>
              <w:t xml:space="preserve"> Manual de </w:t>
            </w:r>
            <w:r w:rsidRPr="0029139F">
              <w:rPr>
                <w:sz w:val="18"/>
                <w:szCs w:val="18"/>
              </w:rPr>
              <w:lastRenderedPageBreak/>
              <w:t xml:space="preserve">Procedimiento </w:t>
            </w:r>
            <w:smartTag w:uri="urn:schemas-microsoft-com:office:smarttags" w:element="State">
              <w:smartTag w:uri="urn:schemas-microsoft-com:office:smarttags" w:element="place">
                <w:r w:rsidRPr="0029139F">
                  <w:rPr>
                    <w:sz w:val="18"/>
                    <w:szCs w:val="18"/>
                  </w:rPr>
                  <w:t>del</w:t>
                </w:r>
              </w:smartTag>
            </w:smartTag>
            <w:r w:rsidRPr="0029139F">
              <w:rPr>
                <w:sz w:val="18"/>
                <w:szCs w:val="18"/>
              </w:rPr>
              <w:t xml:space="preserve"> Departamento de Operaciones </w:t>
            </w:r>
            <w:proofErr w:type="gramStart"/>
            <w:r w:rsidRPr="0029139F">
              <w:rPr>
                <w:sz w:val="18"/>
                <w:szCs w:val="18"/>
              </w:rPr>
              <w:t>y  el</w:t>
            </w:r>
            <w:proofErr w:type="gramEnd"/>
            <w:r w:rsidRPr="0029139F">
              <w:rPr>
                <w:sz w:val="18"/>
                <w:szCs w:val="18"/>
              </w:rPr>
              <w:t xml:space="preserve"> capítulo VIII, Parte B, Título II del Manual de procedimiento del Departamento de Aeronavegabilidad proporciona orientación a todos los Operadores y/o Explotadores para realizar adecuadamente el arrendamiento, fletamento o intercambio de aeronaves. </w:t>
            </w:r>
          </w:p>
          <w:p w:rsidR="00DA7DBD" w:rsidRPr="00DA7DBD" w:rsidRDefault="00DA7DBD" w:rsidP="00DA7DBD">
            <w:pPr>
              <w:rPr>
                <w:rFonts w:ascii="Arial" w:hAnsi="Arial" w:cs="Arial"/>
                <w:b/>
                <w:bCs/>
                <w:i/>
                <w:sz w:val="18"/>
                <w:szCs w:val="18"/>
              </w:rPr>
            </w:pPr>
          </w:p>
          <w:p w:rsidR="00DA7DBD" w:rsidRDefault="00DA7DBD" w:rsidP="00DA7DBD">
            <w:pPr>
              <w:pStyle w:val="TranslationLevel1"/>
            </w:pPr>
            <w:r w:rsidRPr="00DA7DBD">
              <w:rPr>
                <w:b/>
                <w:i/>
                <w:color w:val="auto"/>
              </w:rPr>
              <w:t>Article 66:</w:t>
            </w:r>
            <w:r w:rsidRPr="00DA7DBD">
              <w:rPr>
                <w:color w:val="FF0000"/>
              </w:rPr>
              <w:t xml:space="preserve"> </w:t>
            </w:r>
            <w:r>
              <w:t xml:space="preserve">Implementation of Article 83 bis of the Convention on International Civil Aviation. </w:t>
            </w:r>
          </w:p>
          <w:p w:rsidR="00DA7DBD" w:rsidRDefault="00DA7DBD" w:rsidP="00DA7DBD">
            <w:pPr>
              <w:pStyle w:val="TranslationLevel1"/>
            </w:pPr>
            <w:r>
              <w:t xml:space="preserve">(1) Notwithstanding the provisions of Articles 12, 30, 31 and 32 a) of the Convention on International Civil Aviation (Chicago, 1944), when an aircraft registered in Panama is operated under a lease, charter or interchange aircraft, or any similar arrangement by an operator and / or operator who has his principal or not to have his office, his permanent residence in another country, the CAA of Panama as a State of registry may, by agreement with such other State , transfer to it all or part of its functions and duties as State of registry in respect of that aircraft under Articles 12, 30, 31 and 32). Consequently, the CAA of Panama as a State of registry shall be relieved of responsibility for the functions and duties transferred. </w:t>
            </w:r>
          </w:p>
          <w:p w:rsidR="00DA7DBD" w:rsidRDefault="00DA7DBD" w:rsidP="00DA7DBD">
            <w:pPr>
              <w:pStyle w:val="TranslationLevel1"/>
            </w:pPr>
            <w:r>
              <w:t xml:space="preserve">(2) This transfer should not have effect in relation to other States before the agreement among States on the transfer being registered with the ICAO Council and made public in accordance with Article 83 bis or a State party that agreement has been communicated directly to the existence and scope of the agreement to other Contracting States concerned. </w:t>
            </w:r>
          </w:p>
          <w:p w:rsidR="00DA7DBD" w:rsidRPr="00DA7DBD" w:rsidRDefault="00DA7DBD" w:rsidP="00DA7DBD">
            <w:pPr>
              <w:pStyle w:val="TranslationLevel1"/>
            </w:pPr>
            <w:r>
              <w:t xml:space="preserve">(3) Every operator and / or operator that seeks to make a lease, charter or interchange of aircraft, or any similar arrangement must comply with the provisions of this Part. Chapter X, Part B, Volume I of the Procedural Manual of the Operations Department and Chapter VIII, Part B, Title </w:t>
            </w:r>
            <w:bookmarkStart w:id="0" w:name="_GoBack"/>
            <w:bookmarkEnd w:id="0"/>
            <w:r>
              <w:t xml:space="preserve">II of the Procedural Manual Airworthiness Department provides guidance to all operators and / or operator to adequately perform the </w:t>
            </w:r>
            <w:proofErr w:type="gramStart"/>
            <w:r>
              <w:t>leasing ,</w:t>
            </w:r>
            <w:proofErr w:type="gramEnd"/>
            <w:r>
              <w:t xml:space="preserve"> charter or interchange of aircraft.</w:t>
            </w:r>
          </w:p>
        </w:tc>
      </w:tr>
      <w:tr w:rsidR="00DA7DBD" w:rsidTr="00DA7DBD">
        <w:tc>
          <w:tcPr>
            <w:tcW w:w="10260" w:type="dxa"/>
            <w:shd w:val="clear" w:color="auto" w:fill="auto"/>
          </w:tcPr>
          <w:p w:rsidR="00DA7DBD" w:rsidRPr="0029139F" w:rsidRDefault="00DA7DBD" w:rsidP="0029139F">
            <w:pPr>
              <w:pStyle w:val="Normal1"/>
              <w:spacing w:before="20" w:after="40"/>
              <w:rPr>
                <w:rFonts w:cs="Arial"/>
                <w:b/>
                <w:bCs/>
                <w:color w:val="000000"/>
                <w:sz w:val="18"/>
                <w:szCs w:val="18"/>
              </w:rPr>
            </w:pPr>
          </w:p>
        </w:tc>
      </w:tr>
      <w:tr w:rsidR="00DA7DBD" w:rsidTr="00DA7DBD">
        <w:tc>
          <w:tcPr>
            <w:tcW w:w="10260" w:type="dxa"/>
            <w:shd w:val="clear" w:color="auto" w:fill="auto"/>
          </w:tcPr>
          <w:p w:rsidR="00DA7DBD" w:rsidRPr="0029139F" w:rsidRDefault="00DA7DBD" w:rsidP="0029139F">
            <w:pPr>
              <w:pStyle w:val="Normal1"/>
              <w:spacing w:before="20" w:after="40"/>
              <w:rPr>
                <w:rFonts w:cs="Arial"/>
                <w:b/>
                <w:bCs/>
                <w:color w:val="000000"/>
                <w:sz w:val="18"/>
                <w:szCs w:val="18"/>
              </w:rPr>
            </w:pPr>
          </w:p>
        </w:tc>
      </w:tr>
      <w:tr w:rsidR="00DA7DBD" w:rsidTr="00DA7DBD">
        <w:tc>
          <w:tcPr>
            <w:tcW w:w="10260" w:type="dxa"/>
            <w:shd w:val="clear" w:color="auto" w:fill="auto"/>
          </w:tcPr>
          <w:p w:rsidR="00DA7DBD" w:rsidRPr="0029139F" w:rsidRDefault="00DA7DBD" w:rsidP="0029139F">
            <w:pPr>
              <w:spacing w:before="20" w:after="40"/>
              <w:rPr>
                <w:rFonts w:ascii="Arial" w:hAnsi="Arial" w:cs="Arial"/>
                <w:sz w:val="18"/>
                <w:szCs w:val="18"/>
              </w:rPr>
            </w:pPr>
            <w:r w:rsidRPr="0029139F">
              <w:rPr>
                <w:rFonts w:ascii="Arial" w:hAnsi="Arial" w:cs="Arial"/>
                <w:sz w:val="18"/>
                <w:szCs w:val="18"/>
              </w:rPr>
              <w:t>END</w:t>
            </w:r>
          </w:p>
        </w:tc>
      </w:tr>
      <w:tr w:rsidR="00DA7DBD" w:rsidTr="00DA7DBD">
        <w:tc>
          <w:tcPr>
            <w:tcW w:w="10260" w:type="dxa"/>
            <w:shd w:val="clear" w:color="auto" w:fill="auto"/>
          </w:tcPr>
          <w:p w:rsidR="00DA7DBD" w:rsidRPr="0029139F" w:rsidRDefault="00DA7DBD" w:rsidP="0029139F">
            <w:pPr>
              <w:spacing w:before="20" w:after="40"/>
              <w:rPr>
                <w:rFonts w:ascii="Arial" w:hAnsi="Arial" w:cs="Arial"/>
                <w:sz w:val="18"/>
                <w:szCs w:val="18"/>
              </w:rPr>
            </w:pPr>
          </w:p>
        </w:tc>
      </w:tr>
    </w:tbl>
    <w:p w:rsidR="008F3707" w:rsidRDefault="008F3707"/>
    <w:sectPr w:rsidR="008F3707" w:rsidSect="006E7A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B8" w:rsidRDefault="000642B8">
      <w:r>
        <w:separator/>
      </w:r>
    </w:p>
  </w:endnote>
  <w:endnote w:type="continuationSeparator" w:id="0">
    <w:p w:rsidR="000642B8" w:rsidRDefault="0006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2F" w:rsidRPr="00F57B2F" w:rsidRDefault="00F57B2F" w:rsidP="00F57B2F">
    <w:pPr>
      <w:pStyle w:val="Footer"/>
      <w:jc w:val="center"/>
      <w:rPr>
        <w:rFonts w:ascii="Arial" w:hAnsi="Arial" w:cs="Arial"/>
        <w:sz w:val="16"/>
        <w:szCs w:val="16"/>
      </w:rPr>
    </w:pPr>
    <w:r w:rsidRPr="00F57B2F">
      <w:rPr>
        <w:rFonts w:ascii="Arial" w:hAnsi="Arial" w:cs="Arial"/>
        <w:sz w:val="16"/>
        <w:szCs w:val="16"/>
      </w:rPr>
      <w:t xml:space="preserve">Page </w:t>
    </w:r>
    <w:r w:rsidRPr="00F57B2F">
      <w:rPr>
        <w:rStyle w:val="PageNumber"/>
        <w:rFonts w:ascii="Arial" w:hAnsi="Arial" w:cs="Arial"/>
        <w:sz w:val="16"/>
        <w:szCs w:val="16"/>
      </w:rPr>
      <w:fldChar w:fldCharType="begin"/>
    </w:r>
    <w:r w:rsidRPr="00F57B2F">
      <w:rPr>
        <w:rStyle w:val="PageNumber"/>
        <w:rFonts w:ascii="Arial" w:hAnsi="Arial" w:cs="Arial"/>
        <w:sz w:val="16"/>
        <w:szCs w:val="16"/>
      </w:rPr>
      <w:instrText xml:space="preserve"> PAGE </w:instrText>
    </w:r>
    <w:r w:rsidRPr="00F57B2F">
      <w:rPr>
        <w:rStyle w:val="PageNumber"/>
        <w:rFonts w:ascii="Arial" w:hAnsi="Arial" w:cs="Arial"/>
        <w:sz w:val="16"/>
        <w:szCs w:val="16"/>
      </w:rPr>
      <w:fldChar w:fldCharType="separate"/>
    </w:r>
    <w:r w:rsidR="00DA7DBD">
      <w:rPr>
        <w:rStyle w:val="PageNumber"/>
        <w:rFonts w:ascii="Arial" w:hAnsi="Arial" w:cs="Arial"/>
        <w:noProof/>
        <w:sz w:val="16"/>
        <w:szCs w:val="16"/>
      </w:rPr>
      <w:t>4</w:t>
    </w:r>
    <w:r w:rsidRPr="00F57B2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B8" w:rsidRDefault="000642B8">
      <w:r>
        <w:separator/>
      </w:r>
    </w:p>
  </w:footnote>
  <w:footnote w:type="continuationSeparator" w:id="0">
    <w:p w:rsidR="000642B8" w:rsidRDefault="00064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91BDC"/>
    <w:multiLevelType w:val="hybridMultilevel"/>
    <w:tmpl w:val="7284E52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7A7FC5"/>
    <w:multiLevelType w:val="hybridMultilevel"/>
    <w:tmpl w:val="D06F343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DB0C58"/>
    <w:multiLevelType w:val="hybridMultilevel"/>
    <w:tmpl w:val="58E716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F73206"/>
    <w:multiLevelType w:val="hybridMultilevel"/>
    <w:tmpl w:val="BAFAD20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7294CB9"/>
    <w:multiLevelType w:val="hybridMultilevel"/>
    <w:tmpl w:val="076D6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ABD233"/>
    <w:multiLevelType w:val="hybridMultilevel"/>
    <w:tmpl w:val="0AF23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60A8FF"/>
    <w:multiLevelType w:val="hybridMultilevel"/>
    <w:tmpl w:val="54E876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28D3FC3"/>
    <w:multiLevelType w:val="hybridMultilevel"/>
    <w:tmpl w:val="724E00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A916113"/>
    <w:multiLevelType w:val="hybridMultilevel"/>
    <w:tmpl w:val="1CBCF6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CC6A640"/>
    <w:multiLevelType w:val="hybridMultilevel"/>
    <w:tmpl w:val="64B770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D7D1B7E"/>
    <w:multiLevelType w:val="hybridMultilevel"/>
    <w:tmpl w:val="597BA4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E854EDF"/>
    <w:multiLevelType w:val="hybridMultilevel"/>
    <w:tmpl w:val="A8B5CC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0DCB405"/>
    <w:multiLevelType w:val="hybridMultilevel"/>
    <w:tmpl w:val="E38D3C7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5A5E3D5"/>
    <w:multiLevelType w:val="hybridMultilevel"/>
    <w:tmpl w:val="72F1D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AE22AFF"/>
    <w:multiLevelType w:val="hybridMultilevel"/>
    <w:tmpl w:val="49E802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D4B3C26"/>
    <w:multiLevelType w:val="hybridMultilevel"/>
    <w:tmpl w:val="D2F7F9A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EBD4E8E"/>
    <w:multiLevelType w:val="hybridMultilevel"/>
    <w:tmpl w:val="1FD39F8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08A437D"/>
    <w:multiLevelType w:val="hybridMultilevel"/>
    <w:tmpl w:val="15083AE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269B05D"/>
    <w:multiLevelType w:val="hybridMultilevel"/>
    <w:tmpl w:val="61A0043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49A01C"/>
    <w:multiLevelType w:val="hybridMultilevel"/>
    <w:tmpl w:val="94BFA9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6659F29"/>
    <w:multiLevelType w:val="hybridMultilevel"/>
    <w:tmpl w:val="12083E2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84EA2C7"/>
    <w:multiLevelType w:val="hybridMultilevel"/>
    <w:tmpl w:val="034C964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8BE596E"/>
    <w:multiLevelType w:val="hybridMultilevel"/>
    <w:tmpl w:val="DF89536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B8E69BF"/>
    <w:multiLevelType w:val="hybridMultilevel"/>
    <w:tmpl w:val="9930408A"/>
    <w:lvl w:ilvl="0" w:tplc="7A56A0B2">
      <w:start w:val="1"/>
      <w:numFmt w:val="decimal"/>
      <w:lvlText w:val="%1)"/>
      <w:lvlJc w:val="left"/>
      <w:pPr>
        <w:tabs>
          <w:tab w:val="num" w:pos="727"/>
        </w:tabs>
        <w:ind w:left="727" w:hanging="3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C621F94"/>
    <w:multiLevelType w:val="hybridMultilevel"/>
    <w:tmpl w:val="D581DF8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2781C9"/>
    <w:multiLevelType w:val="hybridMultilevel"/>
    <w:tmpl w:val="F379F1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FB25A76"/>
    <w:multiLevelType w:val="hybridMultilevel"/>
    <w:tmpl w:val="5B70D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12C66B6"/>
    <w:multiLevelType w:val="hybridMultilevel"/>
    <w:tmpl w:val="F1EB7B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F5A3F04"/>
    <w:multiLevelType w:val="hybridMultilevel"/>
    <w:tmpl w:val="10C232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5C5FEA3"/>
    <w:multiLevelType w:val="hybridMultilevel"/>
    <w:tmpl w:val="E754CDE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A9F7AF1"/>
    <w:multiLevelType w:val="hybridMultilevel"/>
    <w:tmpl w:val="A2FD1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BA666CD"/>
    <w:multiLevelType w:val="hybridMultilevel"/>
    <w:tmpl w:val="599308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0F65B81"/>
    <w:multiLevelType w:val="hybridMultilevel"/>
    <w:tmpl w:val="C30DB4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102659C"/>
    <w:multiLevelType w:val="multilevel"/>
    <w:tmpl w:val="79263266"/>
    <w:lvl w:ilvl="0">
      <w:start w:val="1"/>
      <w:numFmt w:val="decimal"/>
      <w:lvlText w:val="%1)"/>
      <w:lvlJc w:val="left"/>
      <w:pPr>
        <w:tabs>
          <w:tab w:val="num" w:pos="727"/>
        </w:tabs>
        <w:ind w:left="727" w:hanging="3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242BD8B"/>
    <w:multiLevelType w:val="hybridMultilevel"/>
    <w:tmpl w:val="8C2CBE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3011384"/>
    <w:multiLevelType w:val="hybridMultilevel"/>
    <w:tmpl w:val="B10A9B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47793D5"/>
    <w:multiLevelType w:val="hybridMultilevel"/>
    <w:tmpl w:val="92316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7D514AC"/>
    <w:multiLevelType w:val="hybridMultilevel"/>
    <w:tmpl w:val="E9181E5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046F7BD"/>
    <w:multiLevelType w:val="hybridMultilevel"/>
    <w:tmpl w:val="4E3576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4E844CB"/>
    <w:multiLevelType w:val="hybridMultilevel"/>
    <w:tmpl w:val="DCB839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261AFD1"/>
    <w:multiLevelType w:val="hybridMultilevel"/>
    <w:tmpl w:val="05F669B7"/>
    <w:lvl w:ilvl="0" w:tplc="FFFFFFFF">
      <w:start w:val="1"/>
      <w:numFmt w:val="decimal"/>
      <w:lvlText w:val=""/>
      <w:lvlJc w:val="left"/>
    </w:lvl>
    <w:lvl w:ilvl="1" w:tplc="FFFFFFFF">
      <w:start w:val="1"/>
      <w:numFmt w:val="decim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531786C"/>
    <w:multiLevelType w:val="hybridMultilevel"/>
    <w:tmpl w:val="5E185130"/>
    <w:lvl w:ilvl="0" w:tplc="076E5EE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CF9322"/>
    <w:multiLevelType w:val="hybridMultilevel"/>
    <w:tmpl w:val="4542BE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37D4B45"/>
    <w:multiLevelType w:val="hybridMultilevel"/>
    <w:tmpl w:val="E59407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E37BCBE"/>
    <w:multiLevelType w:val="hybridMultilevel"/>
    <w:tmpl w:val="836AA09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12"/>
  </w:num>
  <w:num w:numId="3">
    <w:abstractNumId w:val="10"/>
  </w:num>
  <w:num w:numId="4">
    <w:abstractNumId w:val="28"/>
  </w:num>
  <w:num w:numId="5">
    <w:abstractNumId w:val="1"/>
  </w:num>
  <w:num w:numId="6">
    <w:abstractNumId w:val="20"/>
  </w:num>
  <w:num w:numId="7">
    <w:abstractNumId w:val="25"/>
  </w:num>
  <w:num w:numId="8">
    <w:abstractNumId w:val="35"/>
  </w:num>
  <w:num w:numId="9">
    <w:abstractNumId w:val="38"/>
  </w:num>
  <w:num w:numId="10">
    <w:abstractNumId w:val="30"/>
  </w:num>
  <w:num w:numId="11">
    <w:abstractNumId w:val="11"/>
  </w:num>
  <w:num w:numId="12">
    <w:abstractNumId w:val="5"/>
  </w:num>
  <w:num w:numId="13">
    <w:abstractNumId w:val="32"/>
  </w:num>
  <w:num w:numId="14">
    <w:abstractNumId w:val="6"/>
  </w:num>
  <w:num w:numId="15">
    <w:abstractNumId w:val="13"/>
  </w:num>
  <w:num w:numId="16">
    <w:abstractNumId w:val="19"/>
  </w:num>
  <w:num w:numId="17">
    <w:abstractNumId w:val="27"/>
  </w:num>
  <w:num w:numId="18">
    <w:abstractNumId w:val="23"/>
  </w:num>
  <w:num w:numId="19">
    <w:abstractNumId w:val="33"/>
  </w:num>
  <w:num w:numId="20">
    <w:abstractNumId w:val="29"/>
  </w:num>
  <w:num w:numId="21">
    <w:abstractNumId w:val="4"/>
  </w:num>
  <w:num w:numId="22">
    <w:abstractNumId w:val="7"/>
  </w:num>
  <w:num w:numId="23">
    <w:abstractNumId w:val="14"/>
  </w:num>
  <w:num w:numId="24">
    <w:abstractNumId w:val="0"/>
  </w:num>
  <w:num w:numId="25">
    <w:abstractNumId w:val="3"/>
  </w:num>
  <w:num w:numId="26">
    <w:abstractNumId w:val="26"/>
  </w:num>
  <w:num w:numId="27">
    <w:abstractNumId w:val="16"/>
  </w:num>
  <w:num w:numId="28">
    <w:abstractNumId w:val="8"/>
  </w:num>
  <w:num w:numId="29">
    <w:abstractNumId w:val="41"/>
  </w:num>
  <w:num w:numId="30">
    <w:abstractNumId w:val="17"/>
  </w:num>
  <w:num w:numId="31">
    <w:abstractNumId w:val="31"/>
  </w:num>
  <w:num w:numId="32">
    <w:abstractNumId w:val="36"/>
  </w:num>
  <w:num w:numId="33">
    <w:abstractNumId w:val="2"/>
  </w:num>
  <w:num w:numId="34">
    <w:abstractNumId w:val="15"/>
  </w:num>
  <w:num w:numId="35">
    <w:abstractNumId w:val="37"/>
  </w:num>
  <w:num w:numId="36">
    <w:abstractNumId w:val="24"/>
  </w:num>
  <w:num w:numId="37">
    <w:abstractNumId w:val="40"/>
  </w:num>
  <w:num w:numId="38">
    <w:abstractNumId w:val="21"/>
  </w:num>
  <w:num w:numId="39">
    <w:abstractNumId w:val="43"/>
  </w:num>
  <w:num w:numId="40">
    <w:abstractNumId w:val="34"/>
  </w:num>
  <w:num w:numId="41">
    <w:abstractNumId w:val="22"/>
  </w:num>
  <w:num w:numId="42">
    <w:abstractNumId w:val="44"/>
  </w:num>
  <w:num w:numId="43">
    <w:abstractNumId w:val="42"/>
  </w:num>
  <w:num w:numId="44">
    <w:abstractNumId w:val="1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6B"/>
    <w:rsid w:val="000241C3"/>
    <w:rsid w:val="000357E9"/>
    <w:rsid w:val="00040704"/>
    <w:rsid w:val="000642B8"/>
    <w:rsid w:val="00065549"/>
    <w:rsid w:val="00076F96"/>
    <w:rsid w:val="000A6D7D"/>
    <w:rsid w:val="000D5220"/>
    <w:rsid w:val="000F4216"/>
    <w:rsid w:val="0010570E"/>
    <w:rsid w:val="0013362A"/>
    <w:rsid w:val="00134CA5"/>
    <w:rsid w:val="001520EC"/>
    <w:rsid w:val="0016316B"/>
    <w:rsid w:val="00165671"/>
    <w:rsid w:val="00177F81"/>
    <w:rsid w:val="001A1524"/>
    <w:rsid w:val="001B55A7"/>
    <w:rsid w:val="001C67D6"/>
    <w:rsid w:val="001D0DFB"/>
    <w:rsid w:val="001D484E"/>
    <w:rsid w:val="00206327"/>
    <w:rsid w:val="0021313A"/>
    <w:rsid w:val="0022439B"/>
    <w:rsid w:val="0024498A"/>
    <w:rsid w:val="00263BB2"/>
    <w:rsid w:val="0027667D"/>
    <w:rsid w:val="00280C03"/>
    <w:rsid w:val="0029139F"/>
    <w:rsid w:val="002955E6"/>
    <w:rsid w:val="00316EB4"/>
    <w:rsid w:val="003254E7"/>
    <w:rsid w:val="00342E73"/>
    <w:rsid w:val="00345212"/>
    <w:rsid w:val="00347A17"/>
    <w:rsid w:val="00354DB4"/>
    <w:rsid w:val="00373FC4"/>
    <w:rsid w:val="003906C0"/>
    <w:rsid w:val="003B3A11"/>
    <w:rsid w:val="003C2233"/>
    <w:rsid w:val="003C55FD"/>
    <w:rsid w:val="003E5B8D"/>
    <w:rsid w:val="003F57E7"/>
    <w:rsid w:val="004002D3"/>
    <w:rsid w:val="00403E93"/>
    <w:rsid w:val="00414164"/>
    <w:rsid w:val="004D1DC4"/>
    <w:rsid w:val="004E7FB7"/>
    <w:rsid w:val="00513A7D"/>
    <w:rsid w:val="00542459"/>
    <w:rsid w:val="005A5B7D"/>
    <w:rsid w:val="005B288B"/>
    <w:rsid w:val="005D1164"/>
    <w:rsid w:val="005D7F7C"/>
    <w:rsid w:val="005F231F"/>
    <w:rsid w:val="006024D4"/>
    <w:rsid w:val="0061354C"/>
    <w:rsid w:val="00615317"/>
    <w:rsid w:val="00623776"/>
    <w:rsid w:val="006349EE"/>
    <w:rsid w:val="00643133"/>
    <w:rsid w:val="0065110D"/>
    <w:rsid w:val="006515E7"/>
    <w:rsid w:val="006C1CEE"/>
    <w:rsid w:val="006C5C5E"/>
    <w:rsid w:val="006E7AC5"/>
    <w:rsid w:val="007631EE"/>
    <w:rsid w:val="00766C3D"/>
    <w:rsid w:val="00780F18"/>
    <w:rsid w:val="007B40F2"/>
    <w:rsid w:val="007B593A"/>
    <w:rsid w:val="007E5F27"/>
    <w:rsid w:val="007F7FC9"/>
    <w:rsid w:val="00812904"/>
    <w:rsid w:val="0081457E"/>
    <w:rsid w:val="00846921"/>
    <w:rsid w:val="0086480D"/>
    <w:rsid w:val="00871E17"/>
    <w:rsid w:val="008A4FEB"/>
    <w:rsid w:val="008A5351"/>
    <w:rsid w:val="008B305B"/>
    <w:rsid w:val="008C0E01"/>
    <w:rsid w:val="008F3707"/>
    <w:rsid w:val="00903855"/>
    <w:rsid w:val="009776D0"/>
    <w:rsid w:val="009A6B2D"/>
    <w:rsid w:val="009B56F9"/>
    <w:rsid w:val="009D3A23"/>
    <w:rsid w:val="00A11248"/>
    <w:rsid w:val="00A335AA"/>
    <w:rsid w:val="00A45FFB"/>
    <w:rsid w:val="00A96970"/>
    <w:rsid w:val="00AA0C79"/>
    <w:rsid w:val="00AB302D"/>
    <w:rsid w:val="00AC170F"/>
    <w:rsid w:val="00AC62C1"/>
    <w:rsid w:val="00B13C24"/>
    <w:rsid w:val="00B24601"/>
    <w:rsid w:val="00B61A67"/>
    <w:rsid w:val="00B75FFD"/>
    <w:rsid w:val="00B8701F"/>
    <w:rsid w:val="00BB5BE9"/>
    <w:rsid w:val="00BC6F13"/>
    <w:rsid w:val="00C008AB"/>
    <w:rsid w:val="00C047A8"/>
    <w:rsid w:val="00C110F9"/>
    <w:rsid w:val="00C2241D"/>
    <w:rsid w:val="00C3224C"/>
    <w:rsid w:val="00C35ED0"/>
    <w:rsid w:val="00C85295"/>
    <w:rsid w:val="00C86E91"/>
    <w:rsid w:val="00C96B6E"/>
    <w:rsid w:val="00C9719C"/>
    <w:rsid w:val="00CE4507"/>
    <w:rsid w:val="00D14131"/>
    <w:rsid w:val="00D21F95"/>
    <w:rsid w:val="00D22A12"/>
    <w:rsid w:val="00D409A5"/>
    <w:rsid w:val="00D4437A"/>
    <w:rsid w:val="00D46ABD"/>
    <w:rsid w:val="00D523D0"/>
    <w:rsid w:val="00DA09BB"/>
    <w:rsid w:val="00DA7DBD"/>
    <w:rsid w:val="00DD253D"/>
    <w:rsid w:val="00DD49C2"/>
    <w:rsid w:val="00DD5358"/>
    <w:rsid w:val="00DE2D04"/>
    <w:rsid w:val="00E24515"/>
    <w:rsid w:val="00E349BA"/>
    <w:rsid w:val="00EC2B66"/>
    <w:rsid w:val="00EC2DAB"/>
    <w:rsid w:val="00F122E7"/>
    <w:rsid w:val="00F14DBF"/>
    <w:rsid w:val="00F3208F"/>
    <w:rsid w:val="00F57B2F"/>
    <w:rsid w:val="00F6769A"/>
    <w:rsid w:val="00F72DAC"/>
    <w:rsid w:val="00FA0D99"/>
    <w:rsid w:val="00FB16FF"/>
    <w:rsid w:val="00FD71E9"/>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5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link w:val="Normal1Char"/>
    <w:rsid w:val="001520EC"/>
    <w:pPr>
      <w:autoSpaceDE w:val="0"/>
      <w:autoSpaceDN w:val="0"/>
      <w:adjustRightInd w:val="0"/>
    </w:pPr>
    <w:rPr>
      <w:rFonts w:ascii="Arial" w:hAnsi="Arial"/>
    </w:rPr>
  </w:style>
  <w:style w:type="character" w:customStyle="1" w:styleId="Refdenotaalpie">
    <w:name w:val="Ref. de nota al pie"/>
    <w:rsid w:val="001520EC"/>
    <w:rPr>
      <w:rFonts w:cs="Arial"/>
      <w:color w:val="000000"/>
    </w:rPr>
  </w:style>
  <w:style w:type="paragraph" w:customStyle="1" w:styleId="Default">
    <w:name w:val="Default"/>
    <w:rsid w:val="001520EC"/>
    <w:pPr>
      <w:autoSpaceDE w:val="0"/>
      <w:autoSpaceDN w:val="0"/>
      <w:adjustRightInd w:val="0"/>
    </w:pPr>
    <w:rPr>
      <w:rFonts w:ascii="Arial" w:hAnsi="Arial" w:cs="Arial"/>
      <w:color w:val="000000"/>
      <w:sz w:val="24"/>
      <w:szCs w:val="24"/>
    </w:rPr>
  </w:style>
  <w:style w:type="paragraph" w:customStyle="1" w:styleId="CM30">
    <w:name w:val="CM30"/>
    <w:basedOn w:val="Default"/>
    <w:next w:val="Default"/>
    <w:rsid w:val="004002D3"/>
    <w:pPr>
      <w:widowControl w:val="0"/>
      <w:spacing w:after="118"/>
    </w:pPr>
    <w:rPr>
      <w:rFonts w:cs="Times New Roman"/>
      <w:color w:val="auto"/>
    </w:rPr>
  </w:style>
  <w:style w:type="paragraph" w:customStyle="1" w:styleId="CM1">
    <w:name w:val="CM1"/>
    <w:basedOn w:val="Default"/>
    <w:next w:val="Default"/>
    <w:rsid w:val="004002D3"/>
    <w:pPr>
      <w:widowControl w:val="0"/>
      <w:spacing w:line="268" w:lineRule="atLeast"/>
    </w:pPr>
    <w:rPr>
      <w:rFonts w:cs="Times New Roman"/>
      <w:color w:val="auto"/>
    </w:rPr>
  </w:style>
  <w:style w:type="paragraph" w:customStyle="1" w:styleId="CM5">
    <w:name w:val="CM5"/>
    <w:basedOn w:val="Default"/>
    <w:next w:val="Default"/>
    <w:rsid w:val="004002D3"/>
    <w:pPr>
      <w:widowControl w:val="0"/>
      <w:spacing w:line="226" w:lineRule="atLeast"/>
    </w:pPr>
    <w:rPr>
      <w:rFonts w:cs="Times New Roman"/>
      <w:color w:val="auto"/>
    </w:rPr>
  </w:style>
  <w:style w:type="paragraph" w:customStyle="1" w:styleId="CM9">
    <w:name w:val="CM9"/>
    <w:basedOn w:val="Default"/>
    <w:next w:val="Default"/>
    <w:rsid w:val="00F72DAC"/>
    <w:pPr>
      <w:widowControl w:val="0"/>
    </w:pPr>
    <w:rPr>
      <w:rFonts w:cs="Times New Roman"/>
      <w:color w:val="auto"/>
    </w:rPr>
  </w:style>
  <w:style w:type="paragraph" w:customStyle="1" w:styleId="CM28">
    <w:name w:val="CM28"/>
    <w:basedOn w:val="Default"/>
    <w:next w:val="Default"/>
    <w:rsid w:val="00BC6F13"/>
    <w:pPr>
      <w:widowControl w:val="0"/>
      <w:spacing w:after="258"/>
    </w:pPr>
    <w:rPr>
      <w:rFonts w:cs="Times New Roman"/>
      <w:color w:val="auto"/>
    </w:rPr>
  </w:style>
  <w:style w:type="paragraph" w:customStyle="1" w:styleId="TranslationLevel1">
    <w:name w:val="Translation Level 1"/>
    <w:basedOn w:val="Normal1"/>
    <w:link w:val="TranslationLevel1Char"/>
    <w:rsid w:val="00D523D0"/>
    <w:pPr>
      <w:spacing w:before="20" w:after="40"/>
    </w:pPr>
    <w:rPr>
      <w:rFonts w:cs="Arial"/>
      <w:bCs/>
      <w:color w:val="000000"/>
      <w:sz w:val="18"/>
      <w:szCs w:val="18"/>
    </w:rPr>
  </w:style>
  <w:style w:type="paragraph" w:customStyle="1" w:styleId="TranslationLevel2">
    <w:name w:val="Translation Level 2"/>
    <w:basedOn w:val="TranslationLevel1"/>
    <w:link w:val="TranslationLevel2Char"/>
    <w:rsid w:val="00D523D0"/>
    <w:pPr>
      <w:ind w:left="288"/>
    </w:pPr>
    <w:rPr>
      <w:bCs w:val="0"/>
    </w:rPr>
  </w:style>
  <w:style w:type="paragraph" w:customStyle="1" w:styleId="TranslationLevel3">
    <w:name w:val="Translation Level 3"/>
    <w:basedOn w:val="TranslationLevel1"/>
    <w:next w:val="TranslationLevel1"/>
    <w:rsid w:val="00D523D0"/>
    <w:pPr>
      <w:ind w:left="576"/>
    </w:pPr>
    <w:rPr>
      <w:bCs w:val="0"/>
    </w:rPr>
  </w:style>
  <w:style w:type="character" w:customStyle="1" w:styleId="Normal1Char">
    <w:name w:val="Normal+1 Char"/>
    <w:link w:val="Normal1"/>
    <w:rsid w:val="0081457E"/>
    <w:rPr>
      <w:rFonts w:ascii="Arial" w:hAnsi="Arial"/>
      <w:sz w:val="24"/>
      <w:szCs w:val="24"/>
      <w:lang w:val="en-US" w:eastAsia="en-US" w:bidi="ar-SA"/>
    </w:rPr>
  </w:style>
  <w:style w:type="character" w:customStyle="1" w:styleId="TranslationLevel1Char">
    <w:name w:val="Translation Level 1 Char"/>
    <w:link w:val="TranslationLevel1"/>
    <w:rsid w:val="0081457E"/>
    <w:rPr>
      <w:rFonts w:ascii="Arial" w:hAnsi="Arial" w:cs="Arial"/>
      <w:bCs/>
      <w:color w:val="000000"/>
      <w:sz w:val="18"/>
      <w:szCs w:val="18"/>
      <w:lang w:val="en-US" w:eastAsia="en-US" w:bidi="ar-SA"/>
    </w:rPr>
  </w:style>
  <w:style w:type="character" w:customStyle="1" w:styleId="TranslationLevel2Char">
    <w:name w:val="Translation Level 2 Char"/>
    <w:basedOn w:val="TranslationLevel1Char"/>
    <w:link w:val="TranslationLevel2"/>
    <w:rsid w:val="00FD71E9"/>
    <w:rPr>
      <w:rFonts w:ascii="Arial" w:hAnsi="Arial" w:cs="Arial"/>
      <w:bCs/>
      <w:color w:val="000000"/>
      <w:sz w:val="18"/>
      <w:szCs w:val="18"/>
      <w:lang w:val="en-US" w:eastAsia="en-US" w:bidi="ar-SA"/>
    </w:rPr>
  </w:style>
  <w:style w:type="paragraph" w:styleId="Header">
    <w:name w:val="header"/>
    <w:basedOn w:val="Normal"/>
    <w:rsid w:val="00F57B2F"/>
    <w:pPr>
      <w:tabs>
        <w:tab w:val="center" w:pos="4320"/>
        <w:tab w:val="right" w:pos="8640"/>
      </w:tabs>
    </w:pPr>
  </w:style>
  <w:style w:type="paragraph" w:styleId="Footer">
    <w:name w:val="footer"/>
    <w:basedOn w:val="Normal"/>
    <w:rsid w:val="00F57B2F"/>
    <w:pPr>
      <w:tabs>
        <w:tab w:val="center" w:pos="4320"/>
        <w:tab w:val="right" w:pos="8640"/>
      </w:tabs>
    </w:pPr>
  </w:style>
  <w:style w:type="character" w:styleId="PageNumber">
    <w:name w:val="page number"/>
    <w:basedOn w:val="DefaultParagraphFont"/>
    <w:rsid w:val="00F57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5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link w:val="Normal1Char"/>
    <w:rsid w:val="001520EC"/>
    <w:pPr>
      <w:autoSpaceDE w:val="0"/>
      <w:autoSpaceDN w:val="0"/>
      <w:adjustRightInd w:val="0"/>
    </w:pPr>
    <w:rPr>
      <w:rFonts w:ascii="Arial" w:hAnsi="Arial"/>
    </w:rPr>
  </w:style>
  <w:style w:type="character" w:customStyle="1" w:styleId="Refdenotaalpie">
    <w:name w:val="Ref. de nota al pie"/>
    <w:rsid w:val="001520EC"/>
    <w:rPr>
      <w:rFonts w:cs="Arial"/>
      <w:color w:val="000000"/>
    </w:rPr>
  </w:style>
  <w:style w:type="paragraph" w:customStyle="1" w:styleId="Default">
    <w:name w:val="Default"/>
    <w:rsid w:val="001520EC"/>
    <w:pPr>
      <w:autoSpaceDE w:val="0"/>
      <w:autoSpaceDN w:val="0"/>
      <w:adjustRightInd w:val="0"/>
    </w:pPr>
    <w:rPr>
      <w:rFonts w:ascii="Arial" w:hAnsi="Arial" w:cs="Arial"/>
      <w:color w:val="000000"/>
      <w:sz w:val="24"/>
      <w:szCs w:val="24"/>
    </w:rPr>
  </w:style>
  <w:style w:type="paragraph" w:customStyle="1" w:styleId="CM30">
    <w:name w:val="CM30"/>
    <w:basedOn w:val="Default"/>
    <w:next w:val="Default"/>
    <w:rsid w:val="004002D3"/>
    <w:pPr>
      <w:widowControl w:val="0"/>
      <w:spacing w:after="118"/>
    </w:pPr>
    <w:rPr>
      <w:rFonts w:cs="Times New Roman"/>
      <w:color w:val="auto"/>
    </w:rPr>
  </w:style>
  <w:style w:type="paragraph" w:customStyle="1" w:styleId="CM1">
    <w:name w:val="CM1"/>
    <w:basedOn w:val="Default"/>
    <w:next w:val="Default"/>
    <w:rsid w:val="004002D3"/>
    <w:pPr>
      <w:widowControl w:val="0"/>
      <w:spacing w:line="268" w:lineRule="atLeast"/>
    </w:pPr>
    <w:rPr>
      <w:rFonts w:cs="Times New Roman"/>
      <w:color w:val="auto"/>
    </w:rPr>
  </w:style>
  <w:style w:type="paragraph" w:customStyle="1" w:styleId="CM5">
    <w:name w:val="CM5"/>
    <w:basedOn w:val="Default"/>
    <w:next w:val="Default"/>
    <w:rsid w:val="004002D3"/>
    <w:pPr>
      <w:widowControl w:val="0"/>
      <w:spacing w:line="226" w:lineRule="atLeast"/>
    </w:pPr>
    <w:rPr>
      <w:rFonts w:cs="Times New Roman"/>
      <w:color w:val="auto"/>
    </w:rPr>
  </w:style>
  <w:style w:type="paragraph" w:customStyle="1" w:styleId="CM9">
    <w:name w:val="CM9"/>
    <w:basedOn w:val="Default"/>
    <w:next w:val="Default"/>
    <w:rsid w:val="00F72DAC"/>
    <w:pPr>
      <w:widowControl w:val="0"/>
    </w:pPr>
    <w:rPr>
      <w:rFonts w:cs="Times New Roman"/>
      <w:color w:val="auto"/>
    </w:rPr>
  </w:style>
  <w:style w:type="paragraph" w:customStyle="1" w:styleId="CM28">
    <w:name w:val="CM28"/>
    <w:basedOn w:val="Default"/>
    <w:next w:val="Default"/>
    <w:rsid w:val="00BC6F13"/>
    <w:pPr>
      <w:widowControl w:val="0"/>
      <w:spacing w:after="258"/>
    </w:pPr>
    <w:rPr>
      <w:rFonts w:cs="Times New Roman"/>
      <w:color w:val="auto"/>
    </w:rPr>
  </w:style>
  <w:style w:type="paragraph" w:customStyle="1" w:styleId="TranslationLevel1">
    <w:name w:val="Translation Level 1"/>
    <w:basedOn w:val="Normal1"/>
    <w:link w:val="TranslationLevel1Char"/>
    <w:rsid w:val="00D523D0"/>
    <w:pPr>
      <w:spacing w:before="20" w:after="40"/>
    </w:pPr>
    <w:rPr>
      <w:rFonts w:cs="Arial"/>
      <w:bCs/>
      <w:color w:val="000000"/>
      <w:sz w:val="18"/>
      <w:szCs w:val="18"/>
    </w:rPr>
  </w:style>
  <w:style w:type="paragraph" w:customStyle="1" w:styleId="TranslationLevel2">
    <w:name w:val="Translation Level 2"/>
    <w:basedOn w:val="TranslationLevel1"/>
    <w:link w:val="TranslationLevel2Char"/>
    <w:rsid w:val="00D523D0"/>
    <w:pPr>
      <w:ind w:left="288"/>
    </w:pPr>
    <w:rPr>
      <w:bCs w:val="0"/>
    </w:rPr>
  </w:style>
  <w:style w:type="paragraph" w:customStyle="1" w:styleId="TranslationLevel3">
    <w:name w:val="Translation Level 3"/>
    <w:basedOn w:val="TranslationLevel1"/>
    <w:next w:val="TranslationLevel1"/>
    <w:rsid w:val="00D523D0"/>
    <w:pPr>
      <w:ind w:left="576"/>
    </w:pPr>
    <w:rPr>
      <w:bCs w:val="0"/>
    </w:rPr>
  </w:style>
  <w:style w:type="character" w:customStyle="1" w:styleId="Normal1Char">
    <w:name w:val="Normal+1 Char"/>
    <w:link w:val="Normal1"/>
    <w:rsid w:val="0081457E"/>
    <w:rPr>
      <w:rFonts w:ascii="Arial" w:hAnsi="Arial"/>
      <w:sz w:val="24"/>
      <w:szCs w:val="24"/>
      <w:lang w:val="en-US" w:eastAsia="en-US" w:bidi="ar-SA"/>
    </w:rPr>
  </w:style>
  <w:style w:type="character" w:customStyle="1" w:styleId="TranslationLevel1Char">
    <w:name w:val="Translation Level 1 Char"/>
    <w:link w:val="TranslationLevel1"/>
    <w:rsid w:val="0081457E"/>
    <w:rPr>
      <w:rFonts w:ascii="Arial" w:hAnsi="Arial" w:cs="Arial"/>
      <w:bCs/>
      <w:color w:val="000000"/>
      <w:sz w:val="18"/>
      <w:szCs w:val="18"/>
      <w:lang w:val="en-US" w:eastAsia="en-US" w:bidi="ar-SA"/>
    </w:rPr>
  </w:style>
  <w:style w:type="character" w:customStyle="1" w:styleId="TranslationLevel2Char">
    <w:name w:val="Translation Level 2 Char"/>
    <w:basedOn w:val="TranslationLevel1Char"/>
    <w:link w:val="TranslationLevel2"/>
    <w:rsid w:val="00FD71E9"/>
    <w:rPr>
      <w:rFonts w:ascii="Arial" w:hAnsi="Arial" w:cs="Arial"/>
      <w:bCs/>
      <w:color w:val="000000"/>
      <w:sz w:val="18"/>
      <w:szCs w:val="18"/>
      <w:lang w:val="en-US" w:eastAsia="en-US" w:bidi="ar-SA"/>
    </w:rPr>
  </w:style>
  <w:style w:type="paragraph" w:styleId="Header">
    <w:name w:val="header"/>
    <w:basedOn w:val="Normal"/>
    <w:rsid w:val="00F57B2F"/>
    <w:pPr>
      <w:tabs>
        <w:tab w:val="center" w:pos="4320"/>
        <w:tab w:val="right" w:pos="8640"/>
      </w:tabs>
    </w:pPr>
  </w:style>
  <w:style w:type="paragraph" w:styleId="Footer">
    <w:name w:val="footer"/>
    <w:basedOn w:val="Normal"/>
    <w:rsid w:val="00F57B2F"/>
    <w:pPr>
      <w:tabs>
        <w:tab w:val="center" w:pos="4320"/>
        <w:tab w:val="right" w:pos="8640"/>
      </w:tabs>
    </w:pPr>
  </w:style>
  <w:style w:type="character" w:styleId="PageNumber">
    <w:name w:val="page number"/>
    <w:basedOn w:val="DefaultParagraphFont"/>
    <w:rsid w:val="00F5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932">
      <w:bodyDiv w:val="1"/>
      <w:marLeft w:val="0"/>
      <w:marRight w:val="0"/>
      <w:marTop w:val="0"/>
      <w:marBottom w:val="0"/>
      <w:divBdr>
        <w:top w:val="none" w:sz="0" w:space="0" w:color="auto"/>
        <w:left w:val="none" w:sz="0" w:space="0" w:color="auto"/>
        <w:bottom w:val="none" w:sz="0" w:space="0" w:color="auto"/>
        <w:right w:val="none" w:sz="0" w:space="0" w:color="auto"/>
      </w:divBdr>
      <w:divsChild>
        <w:div w:id="432673680">
          <w:marLeft w:val="0"/>
          <w:marRight w:val="0"/>
          <w:marTop w:val="0"/>
          <w:marBottom w:val="0"/>
          <w:divBdr>
            <w:top w:val="none" w:sz="0" w:space="0" w:color="auto"/>
            <w:left w:val="none" w:sz="0" w:space="0" w:color="auto"/>
            <w:bottom w:val="none" w:sz="0" w:space="0" w:color="auto"/>
            <w:right w:val="none" w:sz="0" w:space="0" w:color="auto"/>
          </w:divBdr>
        </w:div>
      </w:divsChild>
    </w:div>
    <w:div w:id="22948280">
      <w:bodyDiv w:val="1"/>
      <w:marLeft w:val="0"/>
      <w:marRight w:val="0"/>
      <w:marTop w:val="0"/>
      <w:marBottom w:val="0"/>
      <w:divBdr>
        <w:top w:val="none" w:sz="0" w:space="0" w:color="auto"/>
        <w:left w:val="none" w:sz="0" w:space="0" w:color="auto"/>
        <w:bottom w:val="none" w:sz="0" w:space="0" w:color="auto"/>
        <w:right w:val="none" w:sz="0" w:space="0" w:color="auto"/>
      </w:divBdr>
      <w:divsChild>
        <w:div w:id="955138563">
          <w:marLeft w:val="0"/>
          <w:marRight w:val="0"/>
          <w:marTop w:val="0"/>
          <w:marBottom w:val="0"/>
          <w:divBdr>
            <w:top w:val="none" w:sz="0" w:space="0" w:color="auto"/>
            <w:left w:val="none" w:sz="0" w:space="0" w:color="auto"/>
            <w:bottom w:val="none" w:sz="0" w:space="0" w:color="auto"/>
            <w:right w:val="none" w:sz="0" w:space="0" w:color="auto"/>
          </w:divBdr>
        </w:div>
      </w:divsChild>
    </w:div>
    <w:div w:id="39979737">
      <w:bodyDiv w:val="1"/>
      <w:marLeft w:val="0"/>
      <w:marRight w:val="0"/>
      <w:marTop w:val="0"/>
      <w:marBottom w:val="0"/>
      <w:divBdr>
        <w:top w:val="none" w:sz="0" w:space="0" w:color="auto"/>
        <w:left w:val="none" w:sz="0" w:space="0" w:color="auto"/>
        <w:bottom w:val="none" w:sz="0" w:space="0" w:color="auto"/>
        <w:right w:val="none" w:sz="0" w:space="0" w:color="auto"/>
      </w:divBdr>
      <w:divsChild>
        <w:div w:id="1221750858">
          <w:marLeft w:val="0"/>
          <w:marRight w:val="0"/>
          <w:marTop w:val="0"/>
          <w:marBottom w:val="0"/>
          <w:divBdr>
            <w:top w:val="none" w:sz="0" w:space="0" w:color="auto"/>
            <w:left w:val="none" w:sz="0" w:space="0" w:color="auto"/>
            <w:bottom w:val="none" w:sz="0" w:space="0" w:color="auto"/>
            <w:right w:val="none" w:sz="0" w:space="0" w:color="auto"/>
          </w:divBdr>
        </w:div>
      </w:divsChild>
    </w:div>
    <w:div w:id="47070365">
      <w:bodyDiv w:val="1"/>
      <w:marLeft w:val="0"/>
      <w:marRight w:val="0"/>
      <w:marTop w:val="0"/>
      <w:marBottom w:val="0"/>
      <w:divBdr>
        <w:top w:val="none" w:sz="0" w:space="0" w:color="auto"/>
        <w:left w:val="none" w:sz="0" w:space="0" w:color="auto"/>
        <w:bottom w:val="none" w:sz="0" w:space="0" w:color="auto"/>
        <w:right w:val="none" w:sz="0" w:space="0" w:color="auto"/>
      </w:divBdr>
      <w:divsChild>
        <w:div w:id="1389376058">
          <w:marLeft w:val="0"/>
          <w:marRight w:val="0"/>
          <w:marTop w:val="0"/>
          <w:marBottom w:val="0"/>
          <w:divBdr>
            <w:top w:val="none" w:sz="0" w:space="0" w:color="auto"/>
            <w:left w:val="none" w:sz="0" w:space="0" w:color="auto"/>
            <w:bottom w:val="none" w:sz="0" w:space="0" w:color="auto"/>
            <w:right w:val="none" w:sz="0" w:space="0" w:color="auto"/>
          </w:divBdr>
        </w:div>
      </w:divsChild>
    </w:div>
    <w:div w:id="81218492">
      <w:bodyDiv w:val="1"/>
      <w:marLeft w:val="0"/>
      <w:marRight w:val="0"/>
      <w:marTop w:val="0"/>
      <w:marBottom w:val="0"/>
      <w:divBdr>
        <w:top w:val="none" w:sz="0" w:space="0" w:color="auto"/>
        <w:left w:val="none" w:sz="0" w:space="0" w:color="auto"/>
        <w:bottom w:val="none" w:sz="0" w:space="0" w:color="auto"/>
        <w:right w:val="none" w:sz="0" w:space="0" w:color="auto"/>
      </w:divBdr>
      <w:divsChild>
        <w:div w:id="2098211693">
          <w:marLeft w:val="0"/>
          <w:marRight w:val="0"/>
          <w:marTop w:val="0"/>
          <w:marBottom w:val="0"/>
          <w:divBdr>
            <w:top w:val="none" w:sz="0" w:space="0" w:color="auto"/>
            <w:left w:val="none" w:sz="0" w:space="0" w:color="auto"/>
            <w:bottom w:val="none" w:sz="0" w:space="0" w:color="auto"/>
            <w:right w:val="none" w:sz="0" w:space="0" w:color="auto"/>
          </w:divBdr>
        </w:div>
      </w:divsChild>
    </w:div>
    <w:div w:id="116800405">
      <w:bodyDiv w:val="1"/>
      <w:marLeft w:val="0"/>
      <w:marRight w:val="0"/>
      <w:marTop w:val="0"/>
      <w:marBottom w:val="0"/>
      <w:divBdr>
        <w:top w:val="none" w:sz="0" w:space="0" w:color="auto"/>
        <w:left w:val="none" w:sz="0" w:space="0" w:color="auto"/>
        <w:bottom w:val="none" w:sz="0" w:space="0" w:color="auto"/>
        <w:right w:val="none" w:sz="0" w:space="0" w:color="auto"/>
      </w:divBdr>
      <w:divsChild>
        <w:div w:id="1588685491">
          <w:marLeft w:val="0"/>
          <w:marRight w:val="0"/>
          <w:marTop w:val="0"/>
          <w:marBottom w:val="0"/>
          <w:divBdr>
            <w:top w:val="none" w:sz="0" w:space="0" w:color="auto"/>
            <w:left w:val="none" w:sz="0" w:space="0" w:color="auto"/>
            <w:bottom w:val="none" w:sz="0" w:space="0" w:color="auto"/>
            <w:right w:val="none" w:sz="0" w:space="0" w:color="auto"/>
          </w:divBdr>
        </w:div>
      </w:divsChild>
    </w:div>
    <w:div w:id="185488610">
      <w:bodyDiv w:val="1"/>
      <w:marLeft w:val="0"/>
      <w:marRight w:val="0"/>
      <w:marTop w:val="0"/>
      <w:marBottom w:val="0"/>
      <w:divBdr>
        <w:top w:val="none" w:sz="0" w:space="0" w:color="auto"/>
        <w:left w:val="none" w:sz="0" w:space="0" w:color="auto"/>
        <w:bottom w:val="none" w:sz="0" w:space="0" w:color="auto"/>
        <w:right w:val="none" w:sz="0" w:space="0" w:color="auto"/>
      </w:divBdr>
      <w:divsChild>
        <w:div w:id="149642957">
          <w:marLeft w:val="0"/>
          <w:marRight w:val="0"/>
          <w:marTop w:val="0"/>
          <w:marBottom w:val="0"/>
          <w:divBdr>
            <w:top w:val="none" w:sz="0" w:space="0" w:color="auto"/>
            <w:left w:val="none" w:sz="0" w:space="0" w:color="auto"/>
            <w:bottom w:val="none" w:sz="0" w:space="0" w:color="auto"/>
            <w:right w:val="none" w:sz="0" w:space="0" w:color="auto"/>
          </w:divBdr>
        </w:div>
      </w:divsChild>
    </w:div>
    <w:div w:id="326173554">
      <w:bodyDiv w:val="1"/>
      <w:marLeft w:val="0"/>
      <w:marRight w:val="0"/>
      <w:marTop w:val="0"/>
      <w:marBottom w:val="0"/>
      <w:divBdr>
        <w:top w:val="none" w:sz="0" w:space="0" w:color="auto"/>
        <w:left w:val="none" w:sz="0" w:space="0" w:color="auto"/>
        <w:bottom w:val="none" w:sz="0" w:space="0" w:color="auto"/>
        <w:right w:val="none" w:sz="0" w:space="0" w:color="auto"/>
      </w:divBdr>
      <w:divsChild>
        <w:div w:id="1359043948">
          <w:marLeft w:val="0"/>
          <w:marRight w:val="0"/>
          <w:marTop w:val="0"/>
          <w:marBottom w:val="0"/>
          <w:divBdr>
            <w:top w:val="none" w:sz="0" w:space="0" w:color="auto"/>
            <w:left w:val="none" w:sz="0" w:space="0" w:color="auto"/>
            <w:bottom w:val="none" w:sz="0" w:space="0" w:color="auto"/>
            <w:right w:val="none" w:sz="0" w:space="0" w:color="auto"/>
          </w:divBdr>
        </w:div>
      </w:divsChild>
    </w:div>
    <w:div w:id="327026039">
      <w:bodyDiv w:val="1"/>
      <w:marLeft w:val="0"/>
      <w:marRight w:val="0"/>
      <w:marTop w:val="0"/>
      <w:marBottom w:val="0"/>
      <w:divBdr>
        <w:top w:val="none" w:sz="0" w:space="0" w:color="auto"/>
        <w:left w:val="none" w:sz="0" w:space="0" w:color="auto"/>
        <w:bottom w:val="none" w:sz="0" w:space="0" w:color="auto"/>
        <w:right w:val="none" w:sz="0" w:space="0" w:color="auto"/>
      </w:divBdr>
      <w:divsChild>
        <w:div w:id="1174880935">
          <w:marLeft w:val="0"/>
          <w:marRight w:val="0"/>
          <w:marTop w:val="0"/>
          <w:marBottom w:val="0"/>
          <w:divBdr>
            <w:top w:val="none" w:sz="0" w:space="0" w:color="auto"/>
            <w:left w:val="none" w:sz="0" w:space="0" w:color="auto"/>
            <w:bottom w:val="none" w:sz="0" w:space="0" w:color="auto"/>
            <w:right w:val="none" w:sz="0" w:space="0" w:color="auto"/>
          </w:divBdr>
        </w:div>
      </w:divsChild>
    </w:div>
    <w:div w:id="333463448">
      <w:bodyDiv w:val="1"/>
      <w:marLeft w:val="0"/>
      <w:marRight w:val="0"/>
      <w:marTop w:val="0"/>
      <w:marBottom w:val="0"/>
      <w:divBdr>
        <w:top w:val="none" w:sz="0" w:space="0" w:color="auto"/>
        <w:left w:val="none" w:sz="0" w:space="0" w:color="auto"/>
        <w:bottom w:val="none" w:sz="0" w:space="0" w:color="auto"/>
        <w:right w:val="none" w:sz="0" w:space="0" w:color="auto"/>
      </w:divBdr>
      <w:divsChild>
        <w:div w:id="1339884701">
          <w:marLeft w:val="0"/>
          <w:marRight w:val="0"/>
          <w:marTop w:val="0"/>
          <w:marBottom w:val="0"/>
          <w:divBdr>
            <w:top w:val="none" w:sz="0" w:space="0" w:color="auto"/>
            <w:left w:val="none" w:sz="0" w:space="0" w:color="auto"/>
            <w:bottom w:val="none" w:sz="0" w:space="0" w:color="auto"/>
            <w:right w:val="none" w:sz="0" w:space="0" w:color="auto"/>
          </w:divBdr>
        </w:div>
      </w:divsChild>
    </w:div>
    <w:div w:id="343633859">
      <w:bodyDiv w:val="1"/>
      <w:marLeft w:val="0"/>
      <w:marRight w:val="0"/>
      <w:marTop w:val="0"/>
      <w:marBottom w:val="0"/>
      <w:divBdr>
        <w:top w:val="none" w:sz="0" w:space="0" w:color="auto"/>
        <w:left w:val="none" w:sz="0" w:space="0" w:color="auto"/>
        <w:bottom w:val="none" w:sz="0" w:space="0" w:color="auto"/>
        <w:right w:val="none" w:sz="0" w:space="0" w:color="auto"/>
      </w:divBdr>
      <w:divsChild>
        <w:div w:id="794980277">
          <w:marLeft w:val="0"/>
          <w:marRight w:val="0"/>
          <w:marTop w:val="0"/>
          <w:marBottom w:val="0"/>
          <w:divBdr>
            <w:top w:val="none" w:sz="0" w:space="0" w:color="auto"/>
            <w:left w:val="none" w:sz="0" w:space="0" w:color="auto"/>
            <w:bottom w:val="none" w:sz="0" w:space="0" w:color="auto"/>
            <w:right w:val="none" w:sz="0" w:space="0" w:color="auto"/>
          </w:divBdr>
        </w:div>
      </w:divsChild>
    </w:div>
    <w:div w:id="380518540">
      <w:bodyDiv w:val="1"/>
      <w:marLeft w:val="0"/>
      <w:marRight w:val="0"/>
      <w:marTop w:val="0"/>
      <w:marBottom w:val="0"/>
      <w:divBdr>
        <w:top w:val="none" w:sz="0" w:space="0" w:color="auto"/>
        <w:left w:val="none" w:sz="0" w:space="0" w:color="auto"/>
        <w:bottom w:val="none" w:sz="0" w:space="0" w:color="auto"/>
        <w:right w:val="none" w:sz="0" w:space="0" w:color="auto"/>
      </w:divBdr>
      <w:divsChild>
        <w:div w:id="1196966600">
          <w:marLeft w:val="0"/>
          <w:marRight w:val="0"/>
          <w:marTop w:val="0"/>
          <w:marBottom w:val="0"/>
          <w:divBdr>
            <w:top w:val="none" w:sz="0" w:space="0" w:color="auto"/>
            <w:left w:val="none" w:sz="0" w:space="0" w:color="auto"/>
            <w:bottom w:val="none" w:sz="0" w:space="0" w:color="auto"/>
            <w:right w:val="none" w:sz="0" w:space="0" w:color="auto"/>
          </w:divBdr>
        </w:div>
      </w:divsChild>
    </w:div>
    <w:div w:id="385682996">
      <w:bodyDiv w:val="1"/>
      <w:marLeft w:val="0"/>
      <w:marRight w:val="0"/>
      <w:marTop w:val="0"/>
      <w:marBottom w:val="0"/>
      <w:divBdr>
        <w:top w:val="none" w:sz="0" w:space="0" w:color="auto"/>
        <w:left w:val="none" w:sz="0" w:space="0" w:color="auto"/>
        <w:bottom w:val="none" w:sz="0" w:space="0" w:color="auto"/>
        <w:right w:val="none" w:sz="0" w:space="0" w:color="auto"/>
      </w:divBdr>
      <w:divsChild>
        <w:div w:id="1212421485">
          <w:marLeft w:val="0"/>
          <w:marRight w:val="0"/>
          <w:marTop w:val="0"/>
          <w:marBottom w:val="0"/>
          <w:divBdr>
            <w:top w:val="none" w:sz="0" w:space="0" w:color="auto"/>
            <w:left w:val="none" w:sz="0" w:space="0" w:color="auto"/>
            <w:bottom w:val="none" w:sz="0" w:space="0" w:color="auto"/>
            <w:right w:val="none" w:sz="0" w:space="0" w:color="auto"/>
          </w:divBdr>
        </w:div>
      </w:divsChild>
    </w:div>
    <w:div w:id="402220363">
      <w:bodyDiv w:val="1"/>
      <w:marLeft w:val="0"/>
      <w:marRight w:val="0"/>
      <w:marTop w:val="0"/>
      <w:marBottom w:val="0"/>
      <w:divBdr>
        <w:top w:val="none" w:sz="0" w:space="0" w:color="auto"/>
        <w:left w:val="none" w:sz="0" w:space="0" w:color="auto"/>
        <w:bottom w:val="none" w:sz="0" w:space="0" w:color="auto"/>
        <w:right w:val="none" w:sz="0" w:space="0" w:color="auto"/>
      </w:divBdr>
      <w:divsChild>
        <w:div w:id="1006979962">
          <w:marLeft w:val="0"/>
          <w:marRight w:val="0"/>
          <w:marTop w:val="0"/>
          <w:marBottom w:val="0"/>
          <w:divBdr>
            <w:top w:val="none" w:sz="0" w:space="0" w:color="auto"/>
            <w:left w:val="none" w:sz="0" w:space="0" w:color="auto"/>
            <w:bottom w:val="none" w:sz="0" w:space="0" w:color="auto"/>
            <w:right w:val="none" w:sz="0" w:space="0" w:color="auto"/>
          </w:divBdr>
        </w:div>
      </w:divsChild>
    </w:div>
    <w:div w:id="457990630">
      <w:bodyDiv w:val="1"/>
      <w:marLeft w:val="0"/>
      <w:marRight w:val="0"/>
      <w:marTop w:val="0"/>
      <w:marBottom w:val="0"/>
      <w:divBdr>
        <w:top w:val="none" w:sz="0" w:space="0" w:color="auto"/>
        <w:left w:val="none" w:sz="0" w:space="0" w:color="auto"/>
        <w:bottom w:val="none" w:sz="0" w:space="0" w:color="auto"/>
        <w:right w:val="none" w:sz="0" w:space="0" w:color="auto"/>
      </w:divBdr>
      <w:divsChild>
        <w:div w:id="16739456">
          <w:marLeft w:val="0"/>
          <w:marRight w:val="0"/>
          <w:marTop w:val="0"/>
          <w:marBottom w:val="0"/>
          <w:divBdr>
            <w:top w:val="none" w:sz="0" w:space="0" w:color="auto"/>
            <w:left w:val="none" w:sz="0" w:space="0" w:color="auto"/>
            <w:bottom w:val="none" w:sz="0" w:space="0" w:color="auto"/>
            <w:right w:val="none" w:sz="0" w:space="0" w:color="auto"/>
          </w:divBdr>
        </w:div>
      </w:divsChild>
    </w:div>
    <w:div w:id="546799542">
      <w:bodyDiv w:val="1"/>
      <w:marLeft w:val="0"/>
      <w:marRight w:val="0"/>
      <w:marTop w:val="0"/>
      <w:marBottom w:val="0"/>
      <w:divBdr>
        <w:top w:val="none" w:sz="0" w:space="0" w:color="auto"/>
        <w:left w:val="none" w:sz="0" w:space="0" w:color="auto"/>
        <w:bottom w:val="none" w:sz="0" w:space="0" w:color="auto"/>
        <w:right w:val="none" w:sz="0" w:space="0" w:color="auto"/>
      </w:divBdr>
      <w:divsChild>
        <w:div w:id="703410767">
          <w:marLeft w:val="0"/>
          <w:marRight w:val="0"/>
          <w:marTop w:val="0"/>
          <w:marBottom w:val="0"/>
          <w:divBdr>
            <w:top w:val="none" w:sz="0" w:space="0" w:color="auto"/>
            <w:left w:val="none" w:sz="0" w:space="0" w:color="auto"/>
            <w:bottom w:val="none" w:sz="0" w:space="0" w:color="auto"/>
            <w:right w:val="none" w:sz="0" w:space="0" w:color="auto"/>
          </w:divBdr>
        </w:div>
      </w:divsChild>
    </w:div>
    <w:div w:id="559554905">
      <w:bodyDiv w:val="1"/>
      <w:marLeft w:val="0"/>
      <w:marRight w:val="0"/>
      <w:marTop w:val="0"/>
      <w:marBottom w:val="0"/>
      <w:divBdr>
        <w:top w:val="none" w:sz="0" w:space="0" w:color="auto"/>
        <w:left w:val="none" w:sz="0" w:space="0" w:color="auto"/>
        <w:bottom w:val="none" w:sz="0" w:space="0" w:color="auto"/>
        <w:right w:val="none" w:sz="0" w:space="0" w:color="auto"/>
      </w:divBdr>
      <w:divsChild>
        <w:div w:id="606893882">
          <w:marLeft w:val="0"/>
          <w:marRight w:val="0"/>
          <w:marTop w:val="0"/>
          <w:marBottom w:val="0"/>
          <w:divBdr>
            <w:top w:val="none" w:sz="0" w:space="0" w:color="auto"/>
            <w:left w:val="none" w:sz="0" w:space="0" w:color="auto"/>
            <w:bottom w:val="none" w:sz="0" w:space="0" w:color="auto"/>
            <w:right w:val="none" w:sz="0" w:space="0" w:color="auto"/>
          </w:divBdr>
        </w:div>
      </w:divsChild>
    </w:div>
    <w:div w:id="572542668">
      <w:bodyDiv w:val="1"/>
      <w:marLeft w:val="0"/>
      <w:marRight w:val="0"/>
      <w:marTop w:val="0"/>
      <w:marBottom w:val="0"/>
      <w:divBdr>
        <w:top w:val="none" w:sz="0" w:space="0" w:color="auto"/>
        <w:left w:val="none" w:sz="0" w:space="0" w:color="auto"/>
        <w:bottom w:val="none" w:sz="0" w:space="0" w:color="auto"/>
        <w:right w:val="none" w:sz="0" w:space="0" w:color="auto"/>
      </w:divBdr>
      <w:divsChild>
        <w:div w:id="1331829296">
          <w:marLeft w:val="0"/>
          <w:marRight w:val="0"/>
          <w:marTop w:val="0"/>
          <w:marBottom w:val="0"/>
          <w:divBdr>
            <w:top w:val="none" w:sz="0" w:space="0" w:color="auto"/>
            <w:left w:val="none" w:sz="0" w:space="0" w:color="auto"/>
            <w:bottom w:val="none" w:sz="0" w:space="0" w:color="auto"/>
            <w:right w:val="none" w:sz="0" w:space="0" w:color="auto"/>
          </w:divBdr>
        </w:div>
      </w:divsChild>
    </w:div>
    <w:div w:id="579751236">
      <w:bodyDiv w:val="1"/>
      <w:marLeft w:val="0"/>
      <w:marRight w:val="0"/>
      <w:marTop w:val="0"/>
      <w:marBottom w:val="0"/>
      <w:divBdr>
        <w:top w:val="none" w:sz="0" w:space="0" w:color="auto"/>
        <w:left w:val="none" w:sz="0" w:space="0" w:color="auto"/>
        <w:bottom w:val="none" w:sz="0" w:space="0" w:color="auto"/>
        <w:right w:val="none" w:sz="0" w:space="0" w:color="auto"/>
      </w:divBdr>
      <w:divsChild>
        <w:div w:id="1060710283">
          <w:marLeft w:val="0"/>
          <w:marRight w:val="0"/>
          <w:marTop w:val="0"/>
          <w:marBottom w:val="0"/>
          <w:divBdr>
            <w:top w:val="none" w:sz="0" w:space="0" w:color="auto"/>
            <w:left w:val="none" w:sz="0" w:space="0" w:color="auto"/>
            <w:bottom w:val="none" w:sz="0" w:space="0" w:color="auto"/>
            <w:right w:val="none" w:sz="0" w:space="0" w:color="auto"/>
          </w:divBdr>
        </w:div>
      </w:divsChild>
    </w:div>
    <w:div w:id="701590092">
      <w:bodyDiv w:val="1"/>
      <w:marLeft w:val="0"/>
      <w:marRight w:val="0"/>
      <w:marTop w:val="0"/>
      <w:marBottom w:val="0"/>
      <w:divBdr>
        <w:top w:val="none" w:sz="0" w:space="0" w:color="auto"/>
        <w:left w:val="none" w:sz="0" w:space="0" w:color="auto"/>
        <w:bottom w:val="none" w:sz="0" w:space="0" w:color="auto"/>
        <w:right w:val="none" w:sz="0" w:space="0" w:color="auto"/>
      </w:divBdr>
      <w:divsChild>
        <w:div w:id="298152082">
          <w:marLeft w:val="0"/>
          <w:marRight w:val="0"/>
          <w:marTop w:val="0"/>
          <w:marBottom w:val="0"/>
          <w:divBdr>
            <w:top w:val="none" w:sz="0" w:space="0" w:color="auto"/>
            <w:left w:val="none" w:sz="0" w:space="0" w:color="auto"/>
            <w:bottom w:val="none" w:sz="0" w:space="0" w:color="auto"/>
            <w:right w:val="none" w:sz="0" w:space="0" w:color="auto"/>
          </w:divBdr>
        </w:div>
      </w:divsChild>
    </w:div>
    <w:div w:id="725377219">
      <w:bodyDiv w:val="1"/>
      <w:marLeft w:val="0"/>
      <w:marRight w:val="0"/>
      <w:marTop w:val="0"/>
      <w:marBottom w:val="0"/>
      <w:divBdr>
        <w:top w:val="none" w:sz="0" w:space="0" w:color="auto"/>
        <w:left w:val="none" w:sz="0" w:space="0" w:color="auto"/>
        <w:bottom w:val="none" w:sz="0" w:space="0" w:color="auto"/>
        <w:right w:val="none" w:sz="0" w:space="0" w:color="auto"/>
      </w:divBdr>
      <w:divsChild>
        <w:div w:id="2140298514">
          <w:marLeft w:val="0"/>
          <w:marRight w:val="0"/>
          <w:marTop w:val="0"/>
          <w:marBottom w:val="0"/>
          <w:divBdr>
            <w:top w:val="none" w:sz="0" w:space="0" w:color="auto"/>
            <w:left w:val="none" w:sz="0" w:space="0" w:color="auto"/>
            <w:bottom w:val="none" w:sz="0" w:space="0" w:color="auto"/>
            <w:right w:val="none" w:sz="0" w:space="0" w:color="auto"/>
          </w:divBdr>
        </w:div>
      </w:divsChild>
    </w:div>
    <w:div w:id="772163977">
      <w:bodyDiv w:val="1"/>
      <w:marLeft w:val="0"/>
      <w:marRight w:val="0"/>
      <w:marTop w:val="0"/>
      <w:marBottom w:val="0"/>
      <w:divBdr>
        <w:top w:val="none" w:sz="0" w:space="0" w:color="auto"/>
        <w:left w:val="none" w:sz="0" w:space="0" w:color="auto"/>
        <w:bottom w:val="none" w:sz="0" w:space="0" w:color="auto"/>
        <w:right w:val="none" w:sz="0" w:space="0" w:color="auto"/>
      </w:divBdr>
      <w:divsChild>
        <w:div w:id="336277795">
          <w:marLeft w:val="0"/>
          <w:marRight w:val="0"/>
          <w:marTop w:val="0"/>
          <w:marBottom w:val="0"/>
          <w:divBdr>
            <w:top w:val="none" w:sz="0" w:space="0" w:color="auto"/>
            <w:left w:val="none" w:sz="0" w:space="0" w:color="auto"/>
            <w:bottom w:val="none" w:sz="0" w:space="0" w:color="auto"/>
            <w:right w:val="none" w:sz="0" w:space="0" w:color="auto"/>
          </w:divBdr>
        </w:div>
      </w:divsChild>
    </w:div>
    <w:div w:id="846208947">
      <w:bodyDiv w:val="1"/>
      <w:marLeft w:val="0"/>
      <w:marRight w:val="0"/>
      <w:marTop w:val="0"/>
      <w:marBottom w:val="0"/>
      <w:divBdr>
        <w:top w:val="none" w:sz="0" w:space="0" w:color="auto"/>
        <w:left w:val="none" w:sz="0" w:space="0" w:color="auto"/>
        <w:bottom w:val="none" w:sz="0" w:space="0" w:color="auto"/>
        <w:right w:val="none" w:sz="0" w:space="0" w:color="auto"/>
      </w:divBdr>
      <w:divsChild>
        <w:div w:id="742486152">
          <w:marLeft w:val="0"/>
          <w:marRight w:val="0"/>
          <w:marTop w:val="0"/>
          <w:marBottom w:val="0"/>
          <w:divBdr>
            <w:top w:val="none" w:sz="0" w:space="0" w:color="auto"/>
            <w:left w:val="none" w:sz="0" w:space="0" w:color="auto"/>
            <w:bottom w:val="none" w:sz="0" w:space="0" w:color="auto"/>
            <w:right w:val="none" w:sz="0" w:space="0" w:color="auto"/>
          </w:divBdr>
        </w:div>
      </w:divsChild>
    </w:div>
    <w:div w:id="857893030">
      <w:bodyDiv w:val="1"/>
      <w:marLeft w:val="0"/>
      <w:marRight w:val="0"/>
      <w:marTop w:val="0"/>
      <w:marBottom w:val="0"/>
      <w:divBdr>
        <w:top w:val="none" w:sz="0" w:space="0" w:color="auto"/>
        <w:left w:val="none" w:sz="0" w:space="0" w:color="auto"/>
        <w:bottom w:val="none" w:sz="0" w:space="0" w:color="auto"/>
        <w:right w:val="none" w:sz="0" w:space="0" w:color="auto"/>
      </w:divBdr>
      <w:divsChild>
        <w:div w:id="2014843196">
          <w:marLeft w:val="0"/>
          <w:marRight w:val="0"/>
          <w:marTop w:val="0"/>
          <w:marBottom w:val="0"/>
          <w:divBdr>
            <w:top w:val="none" w:sz="0" w:space="0" w:color="auto"/>
            <w:left w:val="none" w:sz="0" w:space="0" w:color="auto"/>
            <w:bottom w:val="none" w:sz="0" w:space="0" w:color="auto"/>
            <w:right w:val="none" w:sz="0" w:space="0" w:color="auto"/>
          </w:divBdr>
        </w:div>
      </w:divsChild>
    </w:div>
    <w:div w:id="913314336">
      <w:bodyDiv w:val="1"/>
      <w:marLeft w:val="0"/>
      <w:marRight w:val="0"/>
      <w:marTop w:val="0"/>
      <w:marBottom w:val="0"/>
      <w:divBdr>
        <w:top w:val="none" w:sz="0" w:space="0" w:color="auto"/>
        <w:left w:val="none" w:sz="0" w:space="0" w:color="auto"/>
        <w:bottom w:val="none" w:sz="0" w:space="0" w:color="auto"/>
        <w:right w:val="none" w:sz="0" w:space="0" w:color="auto"/>
      </w:divBdr>
      <w:divsChild>
        <w:div w:id="1865556582">
          <w:marLeft w:val="0"/>
          <w:marRight w:val="0"/>
          <w:marTop w:val="0"/>
          <w:marBottom w:val="0"/>
          <w:divBdr>
            <w:top w:val="none" w:sz="0" w:space="0" w:color="auto"/>
            <w:left w:val="none" w:sz="0" w:space="0" w:color="auto"/>
            <w:bottom w:val="none" w:sz="0" w:space="0" w:color="auto"/>
            <w:right w:val="none" w:sz="0" w:space="0" w:color="auto"/>
          </w:divBdr>
        </w:div>
      </w:divsChild>
    </w:div>
    <w:div w:id="920212513">
      <w:bodyDiv w:val="1"/>
      <w:marLeft w:val="0"/>
      <w:marRight w:val="0"/>
      <w:marTop w:val="0"/>
      <w:marBottom w:val="0"/>
      <w:divBdr>
        <w:top w:val="none" w:sz="0" w:space="0" w:color="auto"/>
        <w:left w:val="none" w:sz="0" w:space="0" w:color="auto"/>
        <w:bottom w:val="none" w:sz="0" w:space="0" w:color="auto"/>
        <w:right w:val="none" w:sz="0" w:space="0" w:color="auto"/>
      </w:divBdr>
      <w:divsChild>
        <w:div w:id="317733323">
          <w:marLeft w:val="0"/>
          <w:marRight w:val="0"/>
          <w:marTop w:val="0"/>
          <w:marBottom w:val="0"/>
          <w:divBdr>
            <w:top w:val="none" w:sz="0" w:space="0" w:color="auto"/>
            <w:left w:val="none" w:sz="0" w:space="0" w:color="auto"/>
            <w:bottom w:val="none" w:sz="0" w:space="0" w:color="auto"/>
            <w:right w:val="none" w:sz="0" w:space="0" w:color="auto"/>
          </w:divBdr>
        </w:div>
      </w:divsChild>
    </w:div>
    <w:div w:id="951860895">
      <w:bodyDiv w:val="1"/>
      <w:marLeft w:val="0"/>
      <w:marRight w:val="0"/>
      <w:marTop w:val="0"/>
      <w:marBottom w:val="0"/>
      <w:divBdr>
        <w:top w:val="none" w:sz="0" w:space="0" w:color="auto"/>
        <w:left w:val="none" w:sz="0" w:space="0" w:color="auto"/>
        <w:bottom w:val="none" w:sz="0" w:space="0" w:color="auto"/>
        <w:right w:val="none" w:sz="0" w:space="0" w:color="auto"/>
      </w:divBdr>
      <w:divsChild>
        <w:div w:id="2110614684">
          <w:marLeft w:val="0"/>
          <w:marRight w:val="0"/>
          <w:marTop w:val="0"/>
          <w:marBottom w:val="0"/>
          <w:divBdr>
            <w:top w:val="none" w:sz="0" w:space="0" w:color="auto"/>
            <w:left w:val="none" w:sz="0" w:space="0" w:color="auto"/>
            <w:bottom w:val="none" w:sz="0" w:space="0" w:color="auto"/>
            <w:right w:val="none" w:sz="0" w:space="0" w:color="auto"/>
          </w:divBdr>
        </w:div>
      </w:divsChild>
    </w:div>
    <w:div w:id="984966230">
      <w:bodyDiv w:val="1"/>
      <w:marLeft w:val="0"/>
      <w:marRight w:val="0"/>
      <w:marTop w:val="0"/>
      <w:marBottom w:val="0"/>
      <w:divBdr>
        <w:top w:val="none" w:sz="0" w:space="0" w:color="auto"/>
        <w:left w:val="none" w:sz="0" w:space="0" w:color="auto"/>
        <w:bottom w:val="none" w:sz="0" w:space="0" w:color="auto"/>
        <w:right w:val="none" w:sz="0" w:space="0" w:color="auto"/>
      </w:divBdr>
      <w:divsChild>
        <w:div w:id="805858763">
          <w:marLeft w:val="0"/>
          <w:marRight w:val="0"/>
          <w:marTop w:val="0"/>
          <w:marBottom w:val="0"/>
          <w:divBdr>
            <w:top w:val="none" w:sz="0" w:space="0" w:color="auto"/>
            <w:left w:val="none" w:sz="0" w:space="0" w:color="auto"/>
            <w:bottom w:val="none" w:sz="0" w:space="0" w:color="auto"/>
            <w:right w:val="none" w:sz="0" w:space="0" w:color="auto"/>
          </w:divBdr>
        </w:div>
      </w:divsChild>
    </w:div>
    <w:div w:id="996374824">
      <w:bodyDiv w:val="1"/>
      <w:marLeft w:val="0"/>
      <w:marRight w:val="0"/>
      <w:marTop w:val="0"/>
      <w:marBottom w:val="0"/>
      <w:divBdr>
        <w:top w:val="none" w:sz="0" w:space="0" w:color="auto"/>
        <w:left w:val="none" w:sz="0" w:space="0" w:color="auto"/>
        <w:bottom w:val="none" w:sz="0" w:space="0" w:color="auto"/>
        <w:right w:val="none" w:sz="0" w:space="0" w:color="auto"/>
      </w:divBdr>
      <w:divsChild>
        <w:div w:id="222184998">
          <w:marLeft w:val="0"/>
          <w:marRight w:val="0"/>
          <w:marTop w:val="0"/>
          <w:marBottom w:val="0"/>
          <w:divBdr>
            <w:top w:val="none" w:sz="0" w:space="0" w:color="auto"/>
            <w:left w:val="none" w:sz="0" w:space="0" w:color="auto"/>
            <w:bottom w:val="none" w:sz="0" w:space="0" w:color="auto"/>
            <w:right w:val="none" w:sz="0" w:space="0" w:color="auto"/>
          </w:divBdr>
        </w:div>
      </w:divsChild>
    </w:div>
    <w:div w:id="1017465187">
      <w:bodyDiv w:val="1"/>
      <w:marLeft w:val="0"/>
      <w:marRight w:val="0"/>
      <w:marTop w:val="0"/>
      <w:marBottom w:val="0"/>
      <w:divBdr>
        <w:top w:val="none" w:sz="0" w:space="0" w:color="auto"/>
        <w:left w:val="none" w:sz="0" w:space="0" w:color="auto"/>
        <w:bottom w:val="none" w:sz="0" w:space="0" w:color="auto"/>
        <w:right w:val="none" w:sz="0" w:space="0" w:color="auto"/>
      </w:divBdr>
      <w:divsChild>
        <w:div w:id="899635304">
          <w:marLeft w:val="0"/>
          <w:marRight w:val="0"/>
          <w:marTop w:val="0"/>
          <w:marBottom w:val="0"/>
          <w:divBdr>
            <w:top w:val="none" w:sz="0" w:space="0" w:color="auto"/>
            <w:left w:val="none" w:sz="0" w:space="0" w:color="auto"/>
            <w:bottom w:val="none" w:sz="0" w:space="0" w:color="auto"/>
            <w:right w:val="none" w:sz="0" w:space="0" w:color="auto"/>
          </w:divBdr>
        </w:div>
      </w:divsChild>
    </w:div>
    <w:div w:id="1043287660">
      <w:bodyDiv w:val="1"/>
      <w:marLeft w:val="0"/>
      <w:marRight w:val="0"/>
      <w:marTop w:val="0"/>
      <w:marBottom w:val="0"/>
      <w:divBdr>
        <w:top w:val="none" w:sz="0" w:space="0" w:color="auto"/>
        <w:left w:val="none" w:sz="0" w:space="0" w:color="auto"/>
        <w:bottom w:val="none" w:sz="0" w:space="0" w:color="auto"/>
        <w:right w:val="none" w:sz="0" w:space="0" w:color="auto"/>
      </w:divBdr>
      <w:divsChild>
        <w:div w:id="61102571">
          <w:marLeft w:val="0"/>
          <w:marRight w:val="0"/>
          <w:marTop w:val="0"/>
          <w:marBottom w:val="0"/>
          <w:divBdr>
            <w:top w:val="none" w:sz="0" w:space="0" w:color="auto"/>
            <w:left w:val="none" w:sz="0" w:space="0" w:color="auto"/>
            <w:bottom w:val="none" w:sz="0" w:space="0" w:color="auto"/>
            <w:right w:val="none" w:sz="0" w:space="0" w:color="auto"/>
          </w:divBdr>
        </w:div>
      </w:divsChild>
    </w:div>
    <w:div w:id="1062406146">
      <w:bodyDiv w:val="1"/>
      <w:marLeft w:val="0"/>
      <w:marRight w:val="0"/>
      <w:marTop w:val="0"/>
      <w:marBottom w:val="0"/>
      <w:divBdr>
        <w:top w:val="none" w:sz="0" w:space="0" w:color="auto"/>
        <w:left w:val="none" w:sz="0" w:space="0" w:color="auto"/>
        <w:bottom w:val="none" w:sz="0" w:space="0" w:color="auto"/>
        <w:right w:val="none" w:sz="0" w:space="0" w:color="auto"/>
      </w:divBdr>
      <w:divsChild>
        <w:div w:id="2028212473">
          <w:marLeft w:val="0"/>
          <w:marRight w:val="0"/>
          <w:marTop w:val="0"/>
          <w:marBottom w:val="0"/>
          <w:divBdr>
            <w:top w:val="none" w:sz="0" w:space="0" w:color="auto"/>
            <w:left w:val="none" w:sz="0" w:space="0" w:color="auto"/>
            <w:bottom w:val="none" w:sz="0" w:space="0" w:color="auto"/>
            <w:right w:val="none" w:sz="0" w:space="0" w:color="auto"/>
          </w:divBdr>
        </w:div>
      </w:divsChild>
    </w:div>
    <w:div w:id="1127894397">
      <w:bodyDiv w:val="1"/>
      <w:marLeft w:val="0"/>
      <w:marRight w:val="0"/>
      <w:marTop w:val="0"/>
      <w:marBottom w:val="0"/>
      <w:divBdr>
        <w:top w:val="none" w:sz="0" w:space="0" w:color="auto"/>
        <w:left w:val="none" w:sz="0" w:space="0" w:color="auto"/>
        <w:bottom w:val="none" w:sz="0" w:space="0" w:color="auto"/>
        <w:right w:val="none" w:sz="0" w:space="0" w:color="auto"/>
      </w:divBdr>
      <w:divsChild>
        <w:div w:id="1606646230">
          <w:marLeft w:val="0"/>
          <w:marRight w:val="0"/>
          <w:marTop w:val="0"/>
          <w:marBottom w:val="0"/>
          <w:divBdr>
            <w:top w:val="none" w:sz="0" w:space="0" w:color="auto"/>
            <w:left w:val="none" w:sz="0" w:space="0" w:color="auto"/>
            <w:bottom w:val="none" w:sz="0" w:space="0" w:color="auto"/>
            <w:right w:val="none" w:sz="0" w:space="0" w:color="auto"/>
          </w:divBdr>
        </w:div>
      </w:divsChild>
    </w:div>
    <w:div w:id="1130326046">
      <w:bodyDiv w:val="1"/>
      <w:marLeft w:val="0"/>
      <w:marRight w:val="0"/>
      <w:marTop w:val="0"/>
      <w:marBottom w:val="0"/>
      <w:divBdr>
        <w:top w:val="none" w:sz="0" w:space="0" w:color="auto"/>
        <w:left w:val="none" w:sz="0" w:space="0" w:color="auto"/>
        <w:bottom w:val="none" w:sz="0" w:space="0" w:color="auto"/>
        <w:right w:val="none" w:sz="0" w:space="0" w:color="auto"/>
      </w:divBdr>
      <w:divsChild>
        <w:div w:id="678046428">
          <w:marLeft w:val="0"/>
          <w:marRight w:val="0"/>
          <w:marTop w:val="0"/>
          <w:marBottom w:val="0"/>
          <w:divBdr>
            <w:top w:val="none" w:sz="0" w:space="0" w:color="auto"/>
            <w:left w:val="none" w:sz="0" w:space="0" w:color="auto"/>
            <w:bottom w:val="none" w:sz="0" w:space="0" w:color="auto"/>
            <w:right w:val="none" w:sz="0" w:space="0" w:color="auto"/>
          </w:divBdr>
        </w:div>
      </w:divsChild>
    </w:div>
    <w:div w:id="1138109397">
      <w:bodyDiv w:val="1"/>
      <w:marLeft w:val="0"/>
      <w:marRight w:val="0"/>
      <w:marTop w:val="0"/>
      <w:marBottom w:val="0"/>
      <w:divBdr>
        <w:top w:val="none" w:sz="0" w:space="0" w:color="auto"/>
        <w:left w:val="none" w:sz="0" w:space="0" w:color="auto"/>
        <w:bottom w:val="none" w:sz="0" w:space="0" w:color="auto"/>
        <w:right w:val="none" w:sz="0" w:space="0" w:color="auto"/>
      </w:divBdr>
      <w:divsChild>
        <w:div w:id="151676957">
          <w:marLeft w:val="0"/>
          <w:marRight w:val="0"/>
          <w:marTop w:val="0"/>
          <w:marBottom w:val="0"/>
          <w:divBdr>
            <w:top w:val="none" w:sz="0" w:space="0" w:color="auto"/>
            <w:left w:val="none" w:sz="0" w:space="0" w:color="auto"/>
            <w:bottom w:val="none" w:sz="0" w:space="0" w:color="auto"/>
            <w:right w:val="none" w:sz="0" w:space="0" w:color="auto"/>
          </w:divBdr>
        </w:div>
      </w:divsChild>
    </w:div>
    <w:div w:id="1149519228">
      <w:bodyDiv w:val="1"/>
      <w:marLeft w:val="0"/>
      <w:marRight w:val="0"/>
      <w:marTop w:val="0"/>
      <w:marBottom w:val="0"/>
      <w:divBdr>
        <w:top w:val="none" w:sz="0" w:space="0" w:color="auto"/>
        <w:left w:val="none" w:sz="0" w:space="0" w:color="auto"/>
        <w:bottom w:val="none" w:sz="0" w:space="0" w:color="auto"/>
        <w:right w:val="none" w:sz="0" w:space="0" w:color="auto"/>
      </w:divBdr>
      <w:divsChild>
        <w:div w:id="283509558">
          <w:marLeft w:val="0"/>
          <w:marRight w:val="0"/>
          <w:marTop w:val="0"/>
          <w:marBottom w:val="0"/>
          <w:divBdr>
            <w:top w:val="none" w:sz="0" w:space="0" w:color="auto"/>
            <w:left w:val="none" w:sz="0" w:space="0" w:color="auto"/>
            <w:bottom w:val="none" w:sz="0" w:space="0" w:color="auto"/>
            <w:right w:val="none" w:sz="0" w:space="0" w:color="auto"/>
          </w:divBdr>
        </w:div>
      </w:divsChild>
    </w:div>
    <w:div w:id="1185709293">
      <w:bodyDiv w:val="1"/>
      <w:marLeft w:val="0"/>
      <w:marRight w:val="0"/>
      <w:marTop w:val="0"/>
      <w:marBottom w:val="0"/>
      <w:divBdr>
        <w:top w:val="none" w:sz="0" w:space="0" w:color="auto"/>
        <w:left w:val="none" w:sz="0" w:space="0" w:color="auto"/>
        <w:bottom w:val="none" w:sz="0" w:space="0" w:color="auto"/>
        <w:right w:val="none" w:sz="0" w:space="0" w:color="auto"/>
      </w:divBdr>
      <w:divsChild>
        <w:div w:id="2069065007">
          <w:marLeft w:val="0"/>
          <w:marRight w:val="0"/>
          <w:marTop w:val="0"/>
          <w:marBottom w:val="0"/>
          <w:divBdr>
            <w:top w:val="none" w:sz="0" w:space="0" w:color="auto"/>
            <w:left w:val="none" w:sz="0" w:space="0" w:color="auto"/>
            <w:bottom w:val="none" w:sz="0" w:space="0" w:color="auto"/>
            <w:right w:val="none" w:sz="0" w:space="0" w:color="auto"/>
          </w:divBdr>
        </w:div>
      </w:divsChild>
    </w:div>
    <w:div w:id="1205099602">
      <w:bodyDiv w:val="1"/>
      <w:marLeft w:val="0"/>
      <w:marRight w:val="0"/>
      <w:marTop w:val="0"/>
      <w:marBottom w:val="0"/>
      <w:divBdr>
        <w:top w:val="none" w:sz="0" w:space="0" w:color="auto"/>
        <w:left w:val="none" w:sz="0" w:space="0" w:color="auto"/>
        <w:bottom w:val="none" w:sz="0" w:space="0" w:color="auto"/>
        <w:right w:val="none" w:sz="0" w:space="0" w:color="auto"/>
      </w:divBdr>
      <w:divsChild>
        <w:div w:id="1537742288">
          <w:marLeft w:val="0"/>
          <w:marRight w:val="0"/>
          <w:marTop w:val="0"/>
          <w:marBottom w:val="0"/>
          <w:divBdr>
            <w:top w:val="none" w:sz="0" w:space="0" w:color="auto"/>
            <w:left w:val="none" w:sz="0" w:space="0" w:color="auto"/>
            <w:bottom w:val="none" w:sz="0" w:space="0" w:color="auto"/>
            <w:right w:val="none" w:sz="0" w:space="0" w:color="auto"/>
          </w:divBdr>
        </w:div>
      </w:divsChild>
    </w:div>
    <w:div w:id="1219321070">
      <w:bodyDiv w:val="1"/>
      <w:marLeft w:val="0"/>
      <w:marRight w:val="0"/>
      <w:marTop w:val="0"/>
      <w:marBottom w:val="0"/>
      <w:divBdr>
        <w:top w:val="none" w:sz="0" w:space="0" w:color="auto"/>
        <w:left w:val="none" w:sz="0" w:space="0" w:color="auto"/>
        <w:bottom w:val="none" w:sz="0" w:space="0" w:color="auto"/>
        <w:right w:val="none" w:sz="0" w:space="0" w:color="auto"/>
      </w:divBdr>
      <w:divsChild>
        <w:div w:id="293028026">
          <w:marLeft w:val="0"/>
          <w:marRight w:val="0"/>
          <w:marTop w:val="0"/>
          <w:marBottom w:val="0"/>
          <w:divBdr>
            <w:top w:val="none" w:sz="0" w:space="0" w:color="auto"/>
            <w:left w:val="none" w:sz="0" w:space="0" w:color="auto"/>
            <w:bottom w:val="none" w:sz="0" w:space="0" w:color="auto"/>
            <w:right w:val="none" w:sz="0" w:space="0" w:color="auto"/>
          </w:divBdr>
        </w:div>
      </w:divsChild>
    </w:div>
    <w:div w:id="1321884871">
      <w:bodyDiv w:val="1"/>
      <w:marLeft w:val="0"/>
      <w:marRight w:val="0"/>
      <w:marTop w:val="0"/>
      <w:marBottom w:val="0"/>
      <w:divBdr>
        <w:top w:val="none" w:sz="0" w:space="0" w:color="auto"/>
        <w:left w:val="none" w:sz="0" w:space="0" w:color="auto"/>
        <w:bottom w:val="none" w:sz="0" w:space="0" w:color="auto"/>
        <w:right w:val="none" w:sz="0" w:space="0" w:color="auto"/>
      </w:divBdr>
      <w:divsChild>
        <w:div w:id="1021393999">
          <w:marLeft w:val="0"/>
          <w:marRight w:val="0"/>
          <w:marTop w:val="0"/>
          <w:marBottom w:val="0"/>
          <w:divBdr>
            <w:top w:val="none" w:sz="0" w:space="0" w:color="auto"/>
            <w:left w:val="none" w:sz="0" w:space="0" w:color="auto"/>
            <w:bottom w:val="none" w:sz="0" w:space="0" w:color="auto"/>
            <w:right w:val="none" w:sz="0" w:space="0" w:color="auto"/>
          </w:divBdr>
        </w:div>
      </w:divsChild>
    </w:div>
    <w:div w:id="1331055067">
      <w:bodyDiv w:val="1"/>
      <w:marLeft w:val="0"/>
      <w:marRight w:val="0"/>
      <w:marTop w:val="0"/>
      <w:marBottom w:val="0"/>
      <w:divBdr>
        <w:top w:val="none" w:sz="0" w:space="0" w:color="auto"/>
        <w:left w:val="none" w:sz="0" w:space="0" w:color="auto"/>
        <w:bottom w:val="none" w:sz="0" w:space="0" w:color="auto"/>
        <w:right w:val="none" w:sz="0" w:space="0" w:color="auto"/>
      </w:divBdr>
      <w:divsChild>
        <w:div w:id="895240796">
          <w:marLeft w:val="0"/>
          <w:marRight w:val="0"/>
          <w:marTop w:val="0"/>
          <w:marBottom w:val="0"/>
          <w:divBdr>
            <w:top w:val="none" w:sz="0" w:space="0" w:color="auto"/>
            <w:left w:val="none" w:sz="0" w:space="0" w:color="auto"/>
            <w:bottom w:val="none" w:sz="0" w:space="0" w:color="auto"/>
            <w:right w:val="none" w:sz="0" w:space="0" w:color="auto"/>
          </w:divBdr>
        </w:div>
      </w:divsChild>
    </w:div>
    <w:div w:id="1460996820">
      <w:bodyDiv w:val="1"/>
      <w:marLeft w:val="0"/>
      <w:marRight w:val="0"/>
      <w:marTop w:val="0"/>
      <w:marBottom w:val="0"/>
      <w:divBdr>
        <w:top w:val="none" w:sz="0" w:space="0" w:color="auto"/>
        <w:left w:val="none" w:sz="0" w:space="0" w:color="auto"/>
        <w:bottom w:val="none" w:sz="0" w:space="0" w:color="auto"/>
        <w:right w:val="none" w:sz="0" w:space="0" w:color="auto"/>
      </w:divBdr>
      <w:divsChild>
        <w:div w:id="1014913860">
          <w:marLeft w:val="0"/>
          <w:marRight w:val="0"/>
          <w:marTop w:val="0"/>
          <w:marBottom w:val="0"/>
          <w:divBdr>
            <w:top w:val="none" w:sz="0" w:space="0" w:color="auto"/>
            <w:left w:val="none" w:sz="0" w:space="0" w:color="auto"/>
            <w:bottom w:val="none" w:sz="0" w:space="0" w:color="auto"/>
            <w:right w:val="none" w:sz="0" w:space="0" w:color="auto"/>
          </w:divBdr>
        </w:div>
      </w:divsChild>
    </w:div>
    <w:div w:id="1465000470">
      <w:bodyDiv w:val="1"/>
      <w:marLeft w:val="0"/>
      <w:marRight w:val="0"/>
      <w:marTop w:val="0"/>
      <w:marBottom w:val="0"/>
      <w:divBdr>
        <w:top w:val="none" w:sz="0" w:space="0" w:color="auto"/>
        <w:left w:val="none" w:sz="0" w:space="0" w:color="auto"/>
        <w:bottom w:val="none" w:sz="0" w:space="0" w:color="auto"/>
        <w:right w:val="none" w:sz="0" w:space="0" w:color="auto"/>
      </w:divBdr>
      <w:divsChild>
        <w:div w:id="1185554276">
          <w:marLeft w:val="0"/>
          <w:marRight w:val="0"/>
          <w:marTop w:val="0"/>
          <w:marBottom w:val="0"/>
          <w:divBdr>
            <w:top w:val="none" w:sz="0" w:space="0" w:color="auto"/>
            <w:left w:val="none" w:sz="0" w:space="0" w:color="auto"/>
            <w:bottom w:val="none" w:sz="0" w:space="0" w:color="auto"/>
            <w:right w:val="none" w:sz="0" w:space="0" w:color="auto"/>
          </w:divBdr>
        </w:div>
      </w:divsChild>
    </w:div>
    <w:div w:id="1535575106">
      <w:bodyDiv w:val="1"/>
      <w:marLeft w:val="0"/>
      <w:marRight w:val="0"/>
      <w:marTop w:val="0"/>
      <w:marBottom w:val="0"/>
      <w:divBdr>
        <w:top w:val="none" w:sz="0" w:space="0" w:color="auto"/>
        <w:left w:val="none" w:sz="0" w:space="0" w:color="auto"/>
        <w:bottom w:val="none" w:sz="0" w:space="0" w:color="auto"/>
        <w:right w:val="none" w:sz="0" w:space="0" w:color="auto"/>
      </w:divBdr>
      <w:divsChild>
        <w:div w:id="2018724341">
          <w:marLeft w:val="0"/>
          <w:marRight w:val="0"/>
          <w:marTop w:val="0"/>
          <w:marBottom w:val="0"/>
          <w:divBdr>
            <w:top w:val="none" w:sz="0" w:space="0" w:color="auto"/>
            <w:left w:val="none" w:sz="0" w:space="0" w:color="auto"/>
            <w:bottom w:val="none" w:sz="0" w:space="0" w:color="auto"/>
            <w:right w:val="none" w:sz="0" w:space="0" w:color="auto"/>
          </w:divBdr>
        </w:div>
      </w:divsChild>
    </w:div>
    <w:div w:id="1547255135">
      <w:bodyDiv w:val="1"/>
      <w:marLeft w:val="0"/>
      <w:marRight w:val="0"/>
      <w:marTop w:val="0"/>
      <w:marBottom w:val="0"/>
      <w:divBdr>
        <w:top w:val="none" w:sz="0" w:space="0" w:color="auto"/>
        <w:left w:val="none" w:sz="0" w:space="0" w:color="auto"/>
        <w:bottom w:val="none" w:sz="0" w:space="0" w:color="auto"/>
        <w:right w:val="none" w:sz="0" w:space="0" w:color="auto"/>
      </w:divBdr>
      <w:divsChild>
        <w:div w:id="468591711">
          <w:marLeft w:val="0"/>
          <w:marRight w:val="0"/>
          <w:marTop w:val="0"/>
          <w:marBottom w:val="0"/>
          <w:divBdr>
            <w:top w:val="none" w:sz="0" w:space="0" w:color="auto"/>
            <w:left w:val="none" w:sz="0" w:space="0" w:color="auto"/>
            <w:bottom w:val="none" w:sz="0" w:space="0" w:color="auto"/>
            <w:right w:val="none" w:sz="0" w:space="0" w:color="auto"/>
          </w:divBdr>
        </w:div>
      </w:divsChild>
    </w:div>
    <w:div w:id="1581794426">
      <w:bodyDiv w:val="1"/>
      <w:marLeft w:val="0"/>
      <w:marRight w:val="0"/>
      <w:marTop w:val="0"/>
      <w:marBottom w:val="0"/>
      <w:divBdr>
        <w:top w:val="none" w:sz="0" w:space="0" w:color="auto"/>
        <w:left w:val="none" w:sz="0" w:space="0" w:color="auto"/>
        <w:bottom w:val="none" w:sz="0" w:space="0" w:color="auto"/>
        <w:right w:val="none" w:sz="0" w:space="0" w:color="auto"/>
      </w:divBdr>
      <w:divsChild>
        <w:div w:id="1681085171">
          <w:marLeft w:val="0"/>
          <w:marRight w:val="0"/>
          <w:marTop w:val="0"/>
          <w:marBottom w:val="0"/>
          <w:divBdr>
            <w:top w:val="none" w:sz="0" w:space="0" w:color="auto"/>
            <w:left w:val="none" w:sz="0" w:space="0" w:color="auto"/>
            <w:bottom w:val="none" w:sz="0" w:space="0" w:color="auto"/>
            <w:right w:val="none" w:sz="0" w:space="0" w:color="auto"/>
          </w:divBdr>
        </w:div>
      </w:divsChild>
    </w:div>
    <w:div w:id="1593779367">
      <w:bodyDiv w:val="1"/>
      <w:marLeft w:val="0"/>
      <w:marRight w:val="0"/>
      <w:marTop w:val="0"/>
      <w:marBottom w:val="0"/>
      <w:divBdr>
        <w:top w:val="none" w:sz="0" w:space="0" w:color="auto"/>
        <w:left w:val="none" w:sz="0" w:space="0" w:color="auto"/>
        <w:bottom w:val="none" w:sz="0" w:space="0" w:color="auto"/>
        <w:right w:val="none" w:sz="0" w:space="0" w:color="auto"/>
      </w:divBdr>
      <w:divsChild>
        <w:div w:id="1898934889">
          <w:marLeft w:val="0"/>
          <w:marRight w:val="0"/>
          <w:marTop w:val="0"/>
          <w:marBottom w:val="0"/>
          <w:divBdr>
            <w:top w:val="none" w:sz="0" w:space="0" w:color="auto"/>
            <w:left w:val="none" w:sz="0" w:space="0" w:color="auto"/>
            <w:bottom w:val="none" w:sz="0" w:space="0" w:color="auto"/>
            <w:right w:val="none" w:sz="0" w:space="0" w:color="auto"/>
          </w:divBdr>
        </w:div>
      </w:divsChild>
    </w:div>
    <w:div w:id="1611279411">
      <w:bodyDiv w:val="1"/>
      <w:marLeft w:val="0"/>
      <w:marRight w:val="0"/>
      <w:marTop w:val="0"/>
      <w:marBottom w:val="0"/>
      <w:divBdr>
        <w:top w:val="none" w:sz="0" w:space="0" w:color="auto"/>
        <w:left w:val="none" w:sz="0" w:space="0" w:color="auto"/>
        <w:bottom w:val="none" w:sz="0" w:space="0" w:color="auto"/>
        <w:right w:val="none" w:sz="0" w:space="0" w:color="auto"/>
      </w:divBdr>
      <w:divsChild>
        <w:div w:id="1181092393">
          <w:marLeft w:val="0"/>
          <w:marRight w:val="0"/>
          <w:marTop w:val="0"/>
          <w:marBottom w:val="0"/>
          <w:divBdr>
            <w:top w:val="none" w:sz="0" w:space="0" w:color="auto"/>
            <w:left w:val="none" w:sz="0" w:space="0" w:color="auto"/>
            <w:bottom w:val="none" w:sz="0" w:space="0" w:color="auto"/>
            <w:right w:val="none" w:sz="0" w:space="0" w:color="auto"/>
          </w:divBdr>
        </w:div>
      </w:divsChild>
    </w:div>
    <w:div w:id="1640527403">
      <w:bodyDiv w:val="1"/>
      <w:marLeft w:val="0"/>
      <w:marRight w:val="0"/>
      <w:marTop w:val="0"/>
      <w:marBottom w:val="0"/>
      <w:divBdr>
        <w:top w:val="none" w:sz="0" w:space="0" w:color="auto"/>
        <w:left w:val="none" w:sz="0" w:space="0" w:color="auto"/>
        <w:bottom w:val="none" w:sz="0" w:space="0" w:color="auto"/>
        <w:right w:val="none" w:sz="0" w:space="0" w:color="auto"/>
      </w:divBdr>
      <w:divsChild>
        <w:div w:id="807357955">
          <w:marLeft w:val="0"/>
          <w:marRight w:val="0"/>
          <w:marTop w:val="0"/>
          <w:marBottom w:val="0"/>
          <w:divBdr>
            <w:top w:val="none" w:sz="0" w:space="0" w:color="auto"/>
            <w:left w:val="none" w:sz="0" w:space="0" w:color="auto"/>
            <w:bottom w:val="none" w:sz="0" w:space="0" w:color="auto"/>
            <w:right w:val="none" w:sz="0" w:space="0" w:color="auto"/>
          </w:divBdr>
        </w:div>
      </w:divsChild>
    </w:div>
    <w:div w:id="1651979258">
      <w:bodyDiv w:val="1"/>
      <w:marLeft w:val="0"/>
      <w:marRight w:val="0"/>
      <w:marTop w:val="0"/>
      <w:marBottom w:val="0"/>
      <w:divBdr>
        <w:top w:val="none" w:sz="0" w:space="0" w:color="auto"/>
        <w:left w:val="none" w:sz="0" w:space="0" w:color="auto"/>
        <w:bottom w:val="none" w:sz="0" w:space="0" w:color="auto"/>
        <w:right w:val="none" w:sz="0" w:space="0" w:color="auto"/>
      </w:divBdr>
      <w:divsChild>
        <w:div w:id="1595284968">
          <w:marLeft w:val="0"/>
          <w:marRight w:val="0"/>
          <w:marTop w:val="0"/>
          <w:marBottom w:val="0"/>
          <w:divBdr>
            <w:top w:val="none" w:sz="0" w:space="0" w:color="auto"/>
            <w:left w:val="none" w:sz="0" w:space="0" w:color="auto"/>
            <w:bottom w:val="none" w:sz="0" w:space="0" w:color="auto"/>
            <w:right w:val="none" w:sz="0" w:space="0" w:color="auto"/>
          </w:divBdr>
        </w:div>
      </w:divsChild>
    </w:div>
    <w:div w:id="1687050100">
      <w:bodyDiv w:val="1"/>
      <w:marLeft w:val="0"/>
      <w:marRight w:val="0"/>
      <w:marTop w:val="0"/>
      <w:marBottom w:val="0"/>
      <w:divBdr>
        <w:top w:val="none" w:sz="0" w:space="0" w:color="auto"/>
        <w:left w:val="none" w:sz="0" w:space="0" w:color="auto"/>
        <w:bottom w:val="none" w:sz="0" w:space="0" w:color="auto"/>
        <w:right w:val="none" w:sz="0" w:space="0" w:color="auto"/>
      </w:divBdr>
      <w:divsChild>
        <w:div w:id="1672372073">
          <w:marLeft w:val="0"/>
          <w:marRight w:val="0"/>
          <w:marTop w:val="0"/>
          <w:marBottom w:val="0"/>
          <w:divBdr>
            <w:top w:val="none" w:sz="0" w:space="0" w:color="auto"/>
            <w:left w:val="none" w:sz="0" w:space="0" w:color="auto"/>
            <w:bottom w:val="none" w:sz="0" w:space="0" w:color="auto"/>
            <w:right w:val="none" w:sz="0" w:space="0" w:color="auto"/>
          </w:divBdr>
        </w:div>
      </w:divsChild>
    </w:div>
    <w:div w:id="1718700301">
      <w:bodyDiv w:val="1"/>
      <w:marLeft w:val="0"/>
      <w:marRight w:val="0"/>
      <w:marTop w:val="0"/>
      <w:marBottom w:val="0"/>
      <w:divBdr>
        <w:top w:val="none" w:sz="0" w:space="0" w:color="auto"/>
        <w:left w:val="none" w:sz="0" w:space="0" w:color="auto"/>
        <w:bottom w:val="none" w:sz="0" w:space="0" w:color="auto"/>
        <w:right w:val="none" w:sz="0" w:space="0" w:color="auto"/>
      </w:divBdr>
      <w:divsChild>
        <w:div w:id="690031519">
          <w:marLeft w:val="0"/>
          <w:marRight w:val="0"/>
          <w:marTop w:val="0"/>
          <w:marBottom w:val="0"/>
          <w:divBdr>
            <w:top w:val="none" w:sz="0" w:space="0" w:color="auto"/>
            <w:left w:val="none" w:sz="0" w:space="0" w:color="auto"/>
            <w:bottom w:val="none" w:sz="0" w:space="0" w:color="auto"/>
            <w:right w:val="none" w:sz="0" w:space="0" w:color="auto"/>
          </w:divBdr>
        </w:div>
      </w:divsChild>
    </w:div>
    <w:div w:id="1774981557">
      <w:bodyDiv w:val="1"/>
      <w:marLeft w:val="0"/>
      <w:marRight w:val="0"/>
      <w:marTop w:val="0"/>
      <w:marBottom w:val="0"/>
      <w:divBdr>
        <w:top w:val="none" w:sz="0" w:space="0" w:color="auto"/>
        <w:left w:val="none" w:sz="0" w:space="0" w:color="auto"/>
        <w:bottom w:val="none" w:sz="0" w:space="0" w:color="auto"/>
        <w:right w:val="none" w:sz="0" w:space="0" w:color="auto"/>
      </w:divBdr>
      <w:divsChild>
        <w:div w:id="1219777835">
          <w:marLeft w:val="0"/>
          <w:marRight w:val="0"/>
          <w:marTop w:val="0"/>
          <w:marBottom w:val="0"/>
          <w:divBdr>
            <w:top w:val="none" w:sz="0" w:space="0" w:color="auto"/>
            <w:left w:val="none" w:sz="0" w:space="0" w:color="auto"/>
            <w:bottom w:val="none" w:sz="0" w:space="0" w:color="auto"/>
            <w:right w:val="none" w:sz="0" w:space="0" w:color="auto"/>
          </w:divBdr>
        </w:div>
      </w:divsChild>
    </w:div>
    <w:div w:id="1784104636">
      <w:bodyDiv w:val="1"/>
      <w:marLeft w:val="0"/>
      <w:marRight w:val="0"/>
      <w:marTop w:val="0"/>
      <w:marBottom w:val="0"/>
      <w:divBdr>
        <w:top w:val="none" w:sz="0" w:space="0" w:color="auto"/>
        <w:left w:val="none" w:sz="0" w:space="0" w:color="auto"/>
        <w:bottom w:val="none" w:sz="0" w:space="0" w:color="auto"/>
        <w:right w:val="none" w:sz="0" w:space="0" w:color="auto"/>
      </w:divBdr>
      <w:divsChild>
        <w:div w:id="1216089532">
          <w:marLeft w:val="0"/>
          <w:marRight w:val="0"/>
          <w:marTop w:val="0"/>
          <w:marBottom w:val="0"/>
          <w:divBdr>
            <w:top w:val="none" w:sz="0" w:space="0" w:color="auto"/>
            <w:left w:val="none" w:sz="0" w:space="0" w:color="auto"/>
            <w:bottom w:val="none" w:sz="0" w:space="0" w:color="auto"/>
            <w:right w:val="none" w:sz="0" w:space="0" w:color="auto"/>
          </w:divBdr>
        </w:div>
      </w:divsChild>
    </w:div>
    <w:div w:id="1789658024">
      <w:bodyDiv w:val="1"/>
      <w:marLeft w:val="0"/>
      <w:marRight w:val="0"/>
      <w:marTop w:val="0"/>
      <w:marBottom w:val="0"/>
      <w:divBdr>
        <w:top w:val="none" w:sz="0" w:space="0" w:color="auto"/>
        <w:left w:val="none" w:sz="0" w:space="0" w:color="auto"/>
        <w:bottom w:val="none" w:sz="0" w:space="0" w:color="auto"/>
        <w:right w:val="none" w:sz="0" w:space="0" w:color="auto"/>
      </w:divBdr>
      <w:divsChild>
        <w:div w:id="1687949186">
          <w:marLeft w:val="0"/>
          <w:marRight w:val="0"/>
          <w:marTop w:val="0"/>
          <w:marBottom w:val="0"/>
          <w:divBdr>
            <w:top w:val="none" w:sz="0" w:space="0" w:color="auto"/>
            <w:left w:val="none" w:sz="0" w:space="0" w:color="auto"/>
            <w:bottom w:val="none" w:sz="0" w:space="0" w:color="auto"/>
            <w:right w:val="none" w:sz="0" w:space="0" w:color="auto"/>
          </w:divBdr>
        </w:div>
      </w:divsChild>
    </w:div>
    <w:div w:id="1820875437">
      <w:bodyDiv w:val="1"/>
      <w:marLeft w:val="0"/>
      <w:marRight w:val="0"/>
      <w:marTop w:val="0"/>
      <w:marBottom w:val="0"/>
      <w:divBdr>
        <w:top w:val="none" w:sz="0" w:space="0" w:color="auto"/>
        <w:left w:val="none" w:sz="0" w:space="0" w:color="auto"/>
        <w:bottom w:val="none" w:sz="0" w:space="0" w:color="auto"/>
        <w:right w:val="none" w:sz="0" w:space="0" w:color="auto"/>
      </w:divBdr>
      <w:divsChild>
        <w:div w:id="1249777875">
          <w:marLeft w:val="0"/>
          <w:marRight w:val="0"/>
          <w:marTop w:val="0"/>
          <w:marBottom w:val="0"/>
          <w:divBdr>
            <w:top w:val="none" w:sz="0" w:space="0" w:color="auto"/>
            <w:left w:val="none" w:sz="0" w:space="0" w:color="auto"/>
            <w:bottom w:val="none" w:sz="0" w:space="0" w:color="auto"/>
            <w:right w:val="none" w:sz="0" w:space="0" w:color="auto"/>
          </w:divBdr>
        </w:div>
      </w:divsChild>
    </w:div>
    <w:div w:id="1832018585">
      <w:bodyDiv w:val="1"/>
      <w:marLeft w:val="0"/>
      <w:marRight w:val="0"/>
      <w:marTop w:val="0"/>
      <w:marBottom w:val="0"/>
      <w:divBdr>
        <w:top w:val="none" w:sz="0" w:space="0" w:color="auto"/>
        <w:left w:val="none" w:sz="0" w:space="0" w:color="auto"/>
        <w:bottom w:val="none" w:sz="0" w:space="0" w:color="auto"/>
        <w:right w:val="none" w:sz="0" w:space="0" w:color="auto"/>
      </w:divBdr>
      <w:divsChild>
        <w:div w:id="777138592">
          <w:marLeft w:val="0"/>
          <w:marRight w:val="0"/>
          <w:marTop w:val="0"/>
          <w:marBottom w:val="0"/>
          <w:divBdr>
            <w:top w:val="none" w:sz="0" w:space="0" w:color="auto"/>
            <w:left w:val="none" w:sz="0" w:space="0" w:color="auto"/>
            <w:bottom w:val="none" w:sz="0" w:space="0" w:color="auto"/>
            <w:right w:val="none" w:sz="0" w:space="0" w:color="auto"/>
          </w:divBdr>
        </w:div>
      </w:divsChild>
    </w:div>
    <w:div w:id="1857886342">
      <w:bodyDiv w:val="1"/>
      <w:marLeft w:val="0"/>
      <w:marRight w:val="0"/>
      <w:marTop w:val="0"/>
      <w:marBottom w:val="0"/>
      <w:divBdr>
        <w:top w:val="none" w:sz="0" w:space="0" w:color="auto"/>
        <w:left w:val="none" w:sz="0" w:space="0" w:color="auto"/>
        <w:bottom w:val="none" w:sz="0" w:space="0" w:color="auto"/>
        <w:right w:val="none" w:sz="0" w:space="0" w:color="auto"/>
      </w:divBdr>
      <w:divsChild>
        <w:div w:id="314069494">
          <w:marLeft w:val="0"/>
          <w:marRight w:val="0"/>
          <w:marTop w:val="0"/>
          <w:marBottom w:val="0"/>
          <w:divBdr>
            <w:top w:val="none" w:sz="0" w:space="0" w:color="auto"/>
            <w:left w:val="none" w:sz="0" w:space="0" w:color="auto"/>
            <w:bottom w:val="none" w:sz="0" w:space="0" w:color="auto"/>
            <w:right w:val="none" w:sz="0" w:space="0" w:color="auto"/>
          </w:divBdr>
        </w:div>
      </w:divsChild>
    </w:div>
    <w:div w:id="1862164879">
      <w:bodyDiv w:val="1"/>
      <w:marLeft w:val="0"/>
      <w:marRight w:val="0"/>
      <w:marTop w:val="0"/>
      <w:marBottom w:val="0"/>
      <w:divBdr>
        <w:top w:val="none" w:sz="0" w:space="0" w:color="auto"/>
        <w:left w:val="none" w:sz="0" w:space="0" w:color="auto"/>
        <w:bottom w:val="none" w:sz="0" w:space="0" w:color="auto"/>
        <w:right w:val="none" w:sz="0" w:space="0" w:color="auto"/>
      </w:divBdr>
      <w:divsChild>
        <w:div w:id="2003198999">
          <w:marLeft w:val="0"/>
          <w:marRight w:val="0"/>
          <w:marTop w:val="0"/>
          <w:marBottom w:val="0"/>
          <w:divBdr>
            <w:top w:val="none" w:sz="0" w:space="0" w:color="auto"/>
            <w:left w:val="none" w:sz="0" w:space="0" w:color="auto"/>
            <w:bottom w:val="none" w:sz="0" w:space="0" w:color="auto"/>
            <w:right w:val="none" w:sz="0" w:space="0" w:color="auto"/>
          </w:divBdr>
        </w:div>
      </w:divsChild>
    </w:div>
    <w:div w:id="1890989597">
      <w:bodyDiv w:val="1"/>
      <w:marLeft w:val="0"/>
      <w:marRight w:val="0"/>
      <w:marTop w:val="0"/>
      <w:marBottom w:val="0"/>
      <w:divBdr>
        <w:top w:val="none" w:sz="0" w:space="0" w:color="auto"/>
        <w:left w:val="none" w:sz="0" w:space="0" w:color="auto"/>
        <w:bottom w:val="none" w:sz="0" w:space="0" w:color="auto"/>
        <w:right w:val="none" w:sz="0" w:space="0" w:color="auto"/>
      </w:divBdr>
      <w:divsChild>
        <w:div w:id="222833053">
          <w:marLeft w:val="0"/>
          <w:marRight w:val="0"/>
          <w:marTop w:val="0"/>
          <w:marBottom w:val="0"/>
          <w:divBdr>
            <w:top w:val="none" w:sz="0" w:space="0" w:color="auto"/>
            <w:left w:val="none" w:sz="0" w:space="0" w:color="auto"/>
            <w:bottom w:val="none" w:sz="0" w:space="0" w:color="auto"/>
            <w:right w:val="none" w:sz="0" w:space="0" w:color="auto"/>
          </w:divBdr>
        </w:div>
      </w:divsChild>
    </w:div>
    <w:div w:id="1905993787">
      <w:bodyDiv w:val="1"/>
      <w:marLeft w:val="0"/>
      <w:marRight w:val="0"/>
      <w:marTop w:val="0"/>
      <w:marBottom w:val="0"/>
      <w:divBdr>
        <w:top w:val="none" w:sz="0" w:space="0" w:color="auto"/>
        <w:left w:val="none" w:sz="0" w:space="0" w:color="auto"/>
        <w:bottom w:val="none" w:sz="0" w:space="0" w:color="auto"/>
        <w:right w:val="none" w:sz="0" w:space="0" w:color="auto"/>
      </w:divBdr>
      <w:divsChild>
        <w:div w:id="1317371502">
          <w:marLeft w:val="0"/>
          <w:marRight w:val="0"/>
          <w:marTop w:val="0"/>
          <w:marBottom w:val="0"/>
          <w:divBdr>
            <w:top w:val="none" w:sz="0" w:space="0" w:color="auto"/>
            <w:left w:val="none" w:sz="0" w:space="0" w:color="auto"/>
            <w:bottom w:val="none" w:sz="0" w:space="0" w:color="auto"/>
            <w:right w:val="none" w:sz="0" w:space="0" w:color="auto"/>
          </w:divBdr>
        </w:div>
      </w:divsChild>
    </w:div>
    <w:div w:id="1915118488">
      <w:bodyDiv w:val="1"/>
      <w:marLeft w:val="0"/>
      <w:marRight w:val="0"/>
      <w:marTop w:val="0"/>
      <w:marBottom w:val="0"/>
      <w:divBdr>
        <w:top w:val="none" w:sz="0" w:space="0" w:color="auto"/>
        <w:left w:val="none" w:sz="0" w:space="0" w:color="auto"/>
        <w:bottom w:val="none" w:sz="0" w:space="0" w:color="auto"/>
        <w:right w:val="none" w:sz="0" w:space="0" w:color="auto"/>
      </w:divBdr>
      <w:divsChild>
        <w:div w:id="519007713">
          <w:marLeft w:val="0"/>
          <w:marRight w:val="0"/>
          <w:marTop w:val="0"/>
          <w:marBottom w:val="0"/>
          <w:divBdr>
            <w:top w:val="none" w:sz="0" w:space="0" w:color="auto"/>
            <w:left w:val="none" w:sz="0" w:space="0" w:color="auto"/>
            <w:bottom w:val="none" w:sz="0" w:space="0" w:color="auto"/>
            <w:right w:val="none" w:sz="0" w:space="0" w:color="auto"/>
          </w:divBdr>
        </w:div>
      </w:divsChild>
    </w:div>
    <w:div w:id="1921408094">
      <w:bodyDiv w:val="1"/>
      <w:marLeft w:val="0"/>
      <w:marRight w:val="0"/>
      <w:marTop w:val="0"/>
      <w:marBottom w:val="0"/>
      <w:divBdr>
        <w:top w:val="none" w:sz="0" w:space="0" w:color="auto"/>
        <w:left w:val="none" w:sz="0" w:space="0" w:color="auto"/>
        <w:bottom w:val="none" w:sz="0" w:space="0" w:color="auto"/>
        <w:right w:val="none" w:sz="0" w:space="0" w:color="auto"/>
      </w:divBdr>
      <w:divsChild>
        <w:div w:id="1576939736">
          <w:marLeft w:val="0"/>
          <w:marRight w:val="0"/>
          <w:marTop w:val="0"/>
          <w:marBottom w:val="0"/>
          <w:divBdr>
            <w:top w:val="none" w:sz="0" w:space="0" w:color="auto"/>
            <w:left w:val="none" w:sz="0" w:space="0" w:color="auto"/>
            <w:bottom w:val="none" w:sz="0" w:space="0" w:color="auto"/>
            <w:right w:val="none" w:sz="0" w:space="0" w:color="auto"/>
          </w:divBdr>
        </w:div>
      </w:divsChild>
    </w:div>
    <w:div w:id="1922567554">
      <w:bodyDiv w:val="1"/>
      <w:marLeft w:val="0"/>
      <w:marRight w:val="0"/>
      <w:marTop w:val="0"/>
      <w:marBottom w:val="0"/>
      <w:divBdr>
        <w:top w:val="none" w:sz="0" w:space="0" w:color="auto"/>
        <w:left w:val="none" w:sz="0" w:space="0" w:color="auto"/>
        <w:bottom w:val="none" w:sz="0" w:space="0" w:color="auto"/>
        <w:right w:val="none" w:sz="0" w:space="0" w:color="auto"/>
      </w:divBdr>
      <w:divsChild>
        <w:div w:id="1382824610">
          <w:marLeft w:val="0"/>
          <w:marRight w:val="0"/>
          <w:marTop w:val="0"/>
          <w:marBottom w:val="0"/>
          <w:divBdr>
            <w:top w:val="none" w:sz="0" w:space="0" w:color="auto"/>
            <w:left w:val="none" w:sz="0" w:space="0" w:color="auto"/>
            <w:bottom w:val="none" w:sz="0" w:space="0" w:color="auto"/>
            <w:right w:val="none" w:sz="0" w:space="0" w:color="auto"/>
          </w:divBdr>
        </w:div>
      </w:divsChild>
    </w:div>
    <w:div w:id="1929657093">
      <w:bodyDiv w:val="1"/>
      <w:marLeft w:val="0"/>
      <w:marRight w:val="0"/>
      <w:marTop w:val="0"/>
      <w:marBottom w:val="0"/>
      <w:divBdr>
        <w:top w:val="none" w:sz="0" w:space="0" w:color="auto"/>
        <w:left w:val="none" w:sz="0" w:space="0" w:color="auto"/>
        <w:bottom w:val="none" w:sz="0" w:space="0" w:color="auto"/>
        <w:right w:val="none" w:sz="0" w:space="0" w:color="auto"/>
      </w:divBdr>
      <w:divsChild>
        <w:div w:id="15156699">
          <w:marLeft w:val="0"/>
          <w:marRight w:val="0"/>
          <w:marTop w:val="0"/>
          <w:marBottom w:val="0"/>
          <w:divBdr>
            <w:top w:val="none" w:sz="0" w:space="0" w:color="auto"/>
            <w:left w:val="none" w:sz="0" w:space="0" w:color="auto"/>
            <w:bottom w:val="none" w:sz="0" w:space="0" w:color="auto"/>
            <w:right w:val="none" w:sz="0" w:space="0" w:color="auto"/>
          </w:divBdr>
        </w:div>
      </w:divsChild>
    </w:div>
    <w:div w:id="1949508168">
      <w:bodyDiv w:val="1"/>
      <w:marLeft w:val="0"/>
      <w:marRight w:val="0"/>
      <w:marTop w:val="0"/>
      <w:marBottom w:val="0"/>
      <w:divBdr>
        <w:top w:val="none" w:sz="0" w:space="0" w:color="auto"/>
        <w:left w:val="none" w:sz="0" w:space="0" w:color="auto"/>
        <w:bottom w:val="none" w:sz="0" w:space="0" w:color="auto"/>
        <w:right w:val="none" w:sz="0" w:space="0" w:color="auto"/>
      </w:divBdr>
      <w:divsChild>
        <w:div w:id="741948757">
          <w:marLeft w:val="0"/>
          <w:marRight w:val="0"/>
          <w:marTop w:val="0"/>
          <w:marBottom w:val="0"/>
          <w:divBdr>
            <w:top w:val="none" w:sz="0" w:space="0" w:color="auto"/>
            <w:left w:val="none" w:sz="0" w:space="0" w:color="auto"/>
            <w:bottom w:val="none" w:sz="0" w:space="0" w:color="auto"/>
            <w:right w:val="none" w:sz="0" w:space="0" w:color="auto"/>
          </w:divBdr>
        </w:div>
      </w:divsChild>
    </w:div>
    <w:div w:id="2026131295">
      <w:bodyDiv w:val="1"/>
      <w:marLeft w:val="0"/>
      <w:marRight w:val="0"/>
      <w:marTop w:val="0"/>
      <w:marBottom w:val="0"/>
      <w:divBdr>
        <w:top w:val="none" w:sz="0" w:space="0" w:color="auto"/>
        <w:left w:val="none" w:sz="0" w:space="0" w:color="auto"/>
        <w:bottom w:val="none" w:sz="0" w:space="0" w:color="auto"/>
        <w:right w:val="none" w:sz="0" w:space="0" w:color="auto"/>
      </w:divBdr>
      <w:divsChild>
        <w:div w:id="976031301">
          <w:marLeft w:val="0"/>
          <w:marRight w:val="0"/>
          <w:marTop w:val="0"/>
          <w:marBottom w:val="0"/>
          <w:divBdr>
            <w:top w:val="none" w:sz="0" w:space="0" w:color="auto"/>
            <w:left w:val="none" w:sz="0" w:space="0" w:color="auto"/>
            <w:bottom w:val="none" w:sz="0" w:space="0" w:color="auto"/>
            <w:right w:val="none" w:sz="0" w:space="0" w:color="auto"/>
          </w:divBdr>
        </w:div>
      </w:divsChild>
    </w:div>
    <w:div w:id="2057970382">
      <w:bodyDiv w:val="1"/>
      <w:marLeft w:val="0"/>
      <w:marRight w:val="0"/>
      <w:marTop w:val="0"/>
      <w:marBottom w:val="0"/>
      <w:divBdr>
        <w:top w:val="none" w:sz="0" w:space="0" w:color="auto"/>
        <w:left w:val="none" w:sz="0" w:space="0" w:color="auto"/>
        <w:bottom w:val="none" w:sz="0" w:space="0" w:color="auto"/>
        <w:right w:val="none" w:sz="0" w:space="0" w:color="auto"/>
      </w:divBdr>
      <w:divsChild>
        <w:div w:id="1331911733">
          <w:marLeft w:val="0"/>
          <w:marRight w:val="0"/>
          <w:marTop w:val="0"/>
          <w:marBottom w:val="0"/>
          <w:divBdr>
            <w:top w:val="none" w:sz="0" w:space="0" w:color="auto"/>
            <w:left w:val="none" w:sz="0" w:space="0" w:color="auto"/>
            <w:bottom w:val="none" w:sz="0" w:space="0" w:color="auto"/>
            <w:right w:val="none" w:sz="0" w:space="0" w:color="auto"/>
          </w:divBdr>
        </w:div>
      </w:divsChild>
    </w:div>
    <w:div w:id="2078934039">
      <w:bodyDiv w:val="1"/>
      <w:marLeft w:val="0"/>
      <w:marRight w:val="0"/>
      <w:marTop w:val="0"/>
      <w:marBottom w:val="0"/>
      <w:divBdr>
        <w:top w:val="none" w:sz="0" w:space="0" w:color="auto"/>
        <w:left w:val="none" w:sz="0" w:space="0" w:color="auto"/>
        <w:bottom w:val="none" w:sz="0" w:space="0" w:color="auto"/>
        <w:right w:val="none" w:sz="0" w:space="0" w:color="auto"/>
      </w:divBdr>
      <w:divsChild>
        <w:div w:id="215748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RACP_LIB_XV</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RACP_LIB_XV</dc:title>
  <dc:subject/>
  <dc:creator>Gary Moore</dc:creator>
  <cp:keywords/>
  <dc:description/>
  <cp:lastModifiedBy>Moore; Gary R</cp:lastModifiedBy>
  <cp:revision>3</cp:revision>
  <cp:lastPrinted>2009-10-30T22:00:00Z</cp:lastPrinted>
  <dcterms:created xsi:type="dcterms:W3CDTF">2012-03-15T00:32:00Z</dcterms:created>
  <dcterms:modified xsi:type="dcterms:W3CDTF">2012-03-15T00:47:00Z</dcterms:modified>
</cp:coreProperties>
</file>